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513CA" w14:textId="11DD7A7F" w:rsidR="004677F8" w:rsidRPr="000438B3" w:rsidRDefault="00DF5115" w:rsidP="00EB782D">
      <w:pPr>
        <w:spacing w:after="80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Study description </w:t>
      </w:r>
      <w:r w:rsidR="004677F8" w:rsidRPr="000438B3">
        <w:rPr>
          <w:rFonts w:ascii="Calibri" w:hAnsi="Calibri" w:cs="Calibri"/>
          <w:sz w:val="22"/>
          <w:szCs w:val="22"/>
        </w:rPr>
        <w:t xml:space="preserve">for </w:t>
      </w:r>
      <w:r w:rsidRPr="000438B3">
        <w:rPr>
          <w:rFonts w:ascii="Calibri" w:hAnsi="Calibri" w:cs="Calibri"/>
          <w:sz w:val="22"/>
          <w:szCs w:val="22"/>
        </w:rPr>
        <w:t xml:space="preserve">SSC </w:t>
      </w:r>
      <w:r w:rsidR="004677F8" w:rsidRPr="000438B3">
        <w:rPr>
          <w:rFonts w:ascii="Calibri" w:hAnsi="Calibri" w:cs="Calibri"/>
          <w:sz w:val="22"/>
          <w:szCs w:val="22"/>
        </w:rPr>
        <w:t xml:space="preserve">2026 </w:t>
      </w:r>
      <w:r w:rsidRPr="000438B3">
        <w:rPr>
          <w:rFonts w:ascii="Calibri" w:hAnsi="Calibri" w:cs="Calibri"/>
          <w:sz w:val="22"/>
          <w:szCs w:val="22"/>
        </w:rPr>
        <w:t xml:space="preserve">Case Studies in Data Analysis </w:t>
      </w:r>
      <w:r w:rsidR="004677F8" w:rsidRPr="000438B3">
        <w:rPr>
          <w:rFonts w:ascii="Calibri" w:hAnsi="Calibri" w:cs="Calibri"/>
          <w:sz w:val="22"/>
          <w:szCs w:val="22"/>
        </w:rPr>
        <w:t>Competition prepared by Dr</w:t>
      </w:r>
      <w:r w:rsidR="00FA68B4" w:rsidRPr="000438B3">
        <w:rPr>
          <w:rFonts w:ascii="Calibri" w:hAnsi="Calibri" w:cs="Calibri"/>
          <w:sz w:val="22"/>
          <w:szCs w:val="22"/>
        </w:rPr>
        <w:t>.</w:t>
      </w:r>
      <w:r w:rsidR="004677F8" w:rsidRPr="000438B3">
        <w:rPr>
          <w:rFonts w:ascii="Calibri" w:hAnsi="Calibri" w:cs="Calibri"/>
          <w:sz w:val="22"/>
          <w:szCs w:val="22"/>
        </w:rPr>
        <w:t xml:space="preserve"> Juan Li</w:t>
      </w:r>
      <w:r w:rsidR="00FA68B4" w:rsidRPr="000438B3">
        <w:rPr>
          <w:rFonts w:ascii="Calibri" w:hAnsi="Calibri" w:cs="Calibri"/>
          <w:sz w:val="22"/>
          <w:szCs w:val="22"/>
        </w:rPr>
        <w:t>, 2025-</w:t>
      </w:r>
      <w:r w:rsidR="0064773D" w:rsidRPr="000438B3">
        <w:rPr>
          <w:rFonts w:ascii="Calibri" w:hAnsi="Calibri" w:cs="Calibri"/>
          <w:sz w:val="22"/>
          <w:szCs w:val="22"/>
        </w:rPr>
        <w:t>10-28</w:t>
      </w:r>
      <w:r w:rsidR="004677F8" w:rsidRPr="000438B3">
        <w:rPr>
          <w:rFonts w:ascii="Calibri" w:hAnsi="Calibri" w:cs="Calibri"/>
          <w:sz w:val="22"/>
          <w:szCs w:val="22"/>
        </w:rPr>
        <w:t xml:space="preserve"> </w:t>
      </w:r>
    </w:p>
    <w:p w14:paraId="593C88DC" w14:textId="77777777" w:rsidR="004677F8" w:rsidRPr="000438B3" w:rsidRDefault="004677F8" w:rsidP="00EB782D">
      <w:pPr>
        <w:spacing w:after="80"/>
        <w:rPr>
          <w:rFonts w:ascii="Calibri" w:hAnsi="Calibri" w:cs="Calibri"/>
          <w:sz w:val="22"/>
          <w:szCs w:val="22"/>
        </w:rPr>
      </w:pPr>
    </w:p>
    <w:p w14:paraId="3639D3B6" w14:textId="0D948954" w:rsidR="00EC7F45" w:rsidRPr="000438B3" w:rsidRDefault="004B15E3" w:rsidP="00EB782D">
      <w:pPr>
        <w:spacing w:after="80"/>
        <w:jc w:val="center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Developing and validating an implementation-ready model to classify</w:t>
      </w:r>
      <w:r w:rsidR="00DE039C" w:rsidRPr="000438B3">
        <w:rPr>
          <w:rFonts w:ascii="Calibri" w:hAnsi="Calibri" w:cs="Calibri"/>
          <w:b/>
          <w:bCs/>
          <w:sz w:val="22"/>
          <w:szCs w:val="22"/>
        </w:rPr>
        <w:t xml:space="preserve"> Parkinson’s disease versus atypical parkinsonism using data from the Canadian Open Parkinson Network</w:t>
      </w:r>
    </w:p>
    <w:p w14:paraId="75577775" w14:textId="77777777" w:rsidR="009D1F04" w:rsidRPr="000438B3" w:rsidRDefault="009D1F04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5B06071" w14:textId="2BC59378" w:rsidR="00B72296" w:rsidRPr="000438B3" w:rsidRDefault="00B72296" w:rsidP="00EB782D">
      <w:pPr>
        <w:spacing w:after="80"/>
        <w:jc w:val="both"/>
        <w:rPr>
          <w:rFonts w:ascii="Calibri" w:hAnsi="Calibri" w:cs="Calibri"/>
          <w:b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Data Source:</w:t>
      </w:r>
      <w:r w:rsidRPr="000438B3">
        <w:rPr>
          <w:rFonts w:ascii="Calibri" w:hAnsi="Calibri" w:cs="Calibri"/>
          <w:b/>
          <w:sz w:val="22"/>
          <w:szCs w:val="22"/>
        </w:rPr>
        <w:t xml:space="preserve"> </w:t>
      </w:r>
      <w:r w:rsidRPr="000438B3">
        <w:rPr>
          <w:rFonts w:ascii="Calibri" w:hAnsi="Calibri" w:cs="Calibri"/>
          <w:bCs/>
          <w:sz w:val="22"/>
          <w:szCs w:val="22"/>
        </w:rPr>
        <w:t xml:space="preserve">The Canadian Open Parkinson Network (C-OPN, </w:t>
      </w:r>
      <w:hyperlink r:id="rId8" w:history="1">
        <w:r w:rsidRPr="000438B3">
          <w:rPr>
            <w:rStyle w:val="Hyperlink"/>
            <w:rFonts w:ascii="Calibri" w:hAnsi="Calibri" w:cs="Calibri"/>
            <w:bCs/>
            <w:color w:val="auto"/>
            <w:sz w:val="22"/>
            <w:szCs w:val="22"/>
          </w:rPr>
          <w:t>https://copn-rpco.ca/</w:t>
        </w:r>
      </w:hyperlink>
      <w:r w:rsidRPr="000438B3">
        <w:rPr>
          <w:rFonts w:ascii="Calibri" w:hAnsi="Calibri" w:cs="Calibri"/>
          <w:bCs/>
          <w:sz w:val="22"/>
          <w:szCs w:val="22"/>
        </w:rPr>
        <w:t>)</w:t>
      </w:r>
    </w:p>
    <w:p w14:paraId="391B36A3" w14:textId="3A0AC6A7" w:rsidR="00B72296" w:rsidRPr="000438B3" w:rsidRDefault="00B72296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 xml:space="preserve">Organizer: </w:t>
      </w:r>
      <w:r w:rsidRPr="000438B3">
        <w:rPr>
          <w:rFonts w:ascii="Calibri" w:hAnsi="Calibri" w:cs="Calibri"/>
          <w:sz w:val="22"/>
          <w:szCs w:val="22"/>
        </w:rPr>
        <w:t>Dr. Juan Li</w:t>
      </w:r>
      <w:r w:rsidR="001F68EF" w:rsidRPr="000438B3">
        <w:rPr>
          <w:rFonts w:ascii="Calibri" w:hAnsi="Calibri" w:cs="Calibri"/>
          <w:sz w:val="22"/>
          <w:szCs w:val="22"/>
        </w:rPr>
        <w:t xml:space="preserve"> and</w:t>
      </w:r>
      <w:r w:rsidRPr="000438B3">
        <w:rPr>
          <w:rFonts w:ascii="Calibri" w:hAnsi="Calibri" w:cs="Calibri"/>
          <w:sz w:val="22"/>
          <w:szCs w:val="22"/>
        </w:rPr>
        <w:t xml:space="preserve"> Dr. Michael Schlossmacher; Ottawa Hospital Research Institute</w:t>
      </w:r>
    </w:p>
    <w:p w14:paraId="1FBA545B" w14:textId="77777777" w:rsidR="00B72296" w:rsidRPr="000438B3" w:rsidRDefault="00B72296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3229D12" w14:textId="1388775A" w:rsidR="00D300DD" w:rsidRPr="000438B3" w:rsidRDefault="00D300DD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Background</w:t>
      </w:r>
    </w:p>
    <w:p w14:paraId="2678E566" w14:textId="5CA8F496" w:rsidR="00B639F3" w:rsidRPr="000438B3" w:rsidRDefault="00B639F3" w:rsidP="00EB782D">
      <w:pPr>
        <w:spacing w:after="80"/>
        <w:jc w:val="both"/>
        <w:rPr>
          <w:rFonts w:ascii="Calibri" w:hAnsi="Calibri" w:cs="Calibri"/>
          <w:i/>
          <w:iCs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Parkinson disease (PD) and atypical parkinsonism</w:t>
      </w:r>
    </w:p>
    <w:p w14:paraId="68CCA67B" w14:textId="353BED9F" w:rsidR="00083529" w:rsidRPr="000438B3" w:rsidRDefault="00AC4676" w:rsidP="00EB782D">
      <w:pPr>
        <w:spacing w:after="80"/>
        <w:jc w:val="both"/>
        <w:rPr>
          <w:rFonts w:ascii="Calibri" w:hAnsi="Calibri" w:cs="Calibri"/>
          <w:sz w:val="22"/>
          <w:szCs w:val="22"/>
          <w:vertAlign w:val="superscript"/>
        </w:rPr>
      </w:pPr>
      <w:r w:rsidRPr="000438B3">
        <w:rPr>
          <w:rFonts w:ascii="Calibri" w:hAnsi="Calibri" w:cs="Calibri"/>
          <w:sz w:val="22"/>
          <w:szCs w:val="22"/>
        </w:rPr>
        <w:t xml:space="preserve">PD </w:t>
      </w:r>
      <w:r w:rsidR="00083529" w:rsidRPr="000438B3">
        <w:rPr>
          <w:rFonts w:ascii="Calibri" w:hAnsi="Calibri" w:cs="Calibri"/>
          <w:sz w:val="22"/>
          <w:szCs w:val="22"/>
        </w:rPr>
        <w:t>is a progressive, neurodegenerative disorder that results from the loss of specific, dopamine-producing cells in the brain. This leads to the cardinal motor s</w:t>
      </w:r>
      <w:r w:rsidR="004677F8" w:rsidRPr="000438B3">
        <w:rPr>
          <w:rFonts w:ascii="Calibri" w:hAnsi="Calibri" w:cs="Calibri"/>
          <w:sz w:val="22"/>
          <w:szCs w:val="22"/>
        </w:rPr>
        <w:t>ign</w:t>
      </w:r>
      <w:r w:rsidR="00083529" w:rsidRPr="000438B3">
        <w:rPr>
          <w:rFonts w:ascii="Calibri" w:hAnsi="Calibri" w:cs="Calibri"/>
          <w:sz w:val="22"/>
          <w:szCs w:val="22"/>
        </w:rPr>
        <w:t>s</w:t>
      </w:r>
      <w:r w:rsidR="004677F8" w:rsidRPr="000438B3">
        <w:rPr>
          <w:rFonts w:ascii="Calibri" w:hAnsi="Calibri" w:cs="Calibri"/>
          <w:sz w:val="22"/>
          <w:szCs w:val="22"/>
        </w:rPr>
        <w:t>,</w:t>
      </w:r>
      <w:r w:rsidR="00083529" w:rsidRPr="000438B3">
        <w:rPr>
          <w:rFonts w:ascii="Calibri" w:hAnsi="Calibri" w:cs="Calibri"/>
          <w:sz w:val="22"/>
          <w:szCs w:val="22"/>
        </w:rPr>
        <w:t xml:space="preserve"> including muscle stiffness, slowness of movement, rest tremor</w:t>
      </w:r>
      <w:r w:rsidR="00B91113" w:rsidRPr="000438B3">
        <w:rPr>
          <w:rFonts w:ascii="Calibri" w:hAnsi="Calibri" w:cs="Calibri"/>
          <w:sz w:val="22"/>
          <w:szCs w:val="22"/>
        </w:rPr>
        <w:t>,</w:t>
      </w:r>
      <w:r w:rsidR="00083529" w:rsidRPr="000438B3">
        <w:rPr>
          <w:rFonts w:ascii="Calibri" w:hAnsi="Calibri" w:cs="Calibri"/>
          <w:sz w:val="22"/>
          <w:szCs w:val="22"/>
        </w:rPr>
        <w:t xml:space="preserve"> and poor balance and coordination, </w:t>
      </w:r>
      <w:r w:rsidR="004677F8" w:rsidRPr="000438B3">
        <w:rPr>
          <w:rFonts w:ascii="Calibri" w:hAnsi="Calibri" w:cs="Calibri"/>
          <w:sz w:val="22"/>
          <w:szCs w:val="22"/>
        </w:rPr>
        <w:t xml:space="preserve">which </w:t>
      </w:r>
      <w:r w:rsidR="00083529" w:rsidRPr="000438B3">
        <w:rPr>
          <w:rFonts w:ascii="Calibri" w:hAnsi="Calibri" w:cs="Calibri"/>
          <w:sz w:val="22"/>
          <w:szCs w:val="22"/>
        </w:rPr>
        <w:t>prompt</w:t>
      </w:r>
      <w:r w:rsidR="004677F8" w:rsidRPr="000438B3">
        <w:rPr>
          <w:rFonts w:ascii="Calibri" w:hAnsi="Calibri" w:cs="Calibri"/>
          <w:sz w:val="22"/>
          <w:szCs w:val="22"/>
        </w:rPr>
        <w:t>s</w:t>
      </w:r>
      <w:r w:rsidR="00083529" w:rsidRPr="000438B3">
        <w:rPr>
          <w:rFonts w:ascii="Calibri" w:hAnsi="Calibri" w:cs="Calibri"/>
          <w:sz w:val="22"/>
          <w:szCs w:val="22"/>
        </w:rPr>
        <w:t xml:space="preserve"> </w:t>
      </w:r>
      <w:r w:rsidR="004677F8" w:rsidRPr="000438B3">
        <w:rPr>
          <w:rFonts w:ascii="Calibri" w:hAnsi="Calibri" w:cs="Calibri"/>
          <w:sz w:val="22"/>
          <w:szCs w:val="22"/>
        </w:rPr>
        <w:t>the working</w:t>
      </w:r>
      <w:r w:rsidR="00083529" w:rsidRPr="000438B3">
        <w:rPr>
          <w:rFonts w:ascii="Calibri" w:hAnsi="Calibri" w:cs="Calibri"/>
          <w:sz w:val="22"/>
          <w:szCs w:val="22"/>
        </w:rPr>
        <w:t xml:space="preserve"> diagnosis</w:t>
      </w:r>
      <w:r w:rsidR="004677F8" w:rsidRPr="000438B3">
        <w:rPr>
          <w:rFonts w:ascii="Calibri" w:hAnsi="Calibri" w:cs="Calibri"/>
          <w:sz w:val="22"/>
          <w:szCs w:val="22"/>
        </w:rPr>
        <w:t xml:space="preserve"> of PD; a positive response to L-dopa treatment and progression of symptoms over time will confirm the diagnosis.</w:t>
      </w:r>
      <w:r w:rsidR="00083529" w:rsidRPr="000438B3">
        <w:rPr>
          <w:rFonts w:ascii="Calibri" w:hAnsi="Calibri" w:cs="Calibri"/>
          <w:sz w:val="22"/>
          <w:szCs w:val="22"/>
        </w:rPr>
        <w:t xml:space="preserve"> The disease, however, is not only restricted to motor impairments; non-motor symptoms include a loss of sense of smell, constipation, sleep disturbances, and depression and anxiety</w:t>
      </w:r>
      <w:r w:rsidR="00645F66" w:rsidRPr="000438B3">
        <w:rPr>
          <w:rFonts w:ascii="Calibri" w:hAnsi="Calibri" w:cs="Calibri"/>
          <w:sz w:val="22"/>
          <w:szCs w:val="22"/>
        </w:rPr>
        <w:t>,</w:t>
      </w:r>
      <w:r w:rsidR="00083529" w:rsidRPr="000438B3">
        <w:rPr>
          <w:rFonts w:ascii="Calibri" w:hAnsi="Calibri" w:cs="Calibri"/>
          <w:sz w:val="22"/>
          <w:szCs w:val="22"/>
        </w:rPr>
        <w:t xml:space="preserve"> some of which are present years before motor s</w:t>
      </w:r>
      <w:r w:rsidR="004677F8" w:rsidRPr="000438B3">
        <w:rPr>
          <w:rFonts w:ascii="Calibri" w:hAnsi="Calibri" w:cs="Calibri"/>
          <w:sz w:val="22"/>
          <w:szCs w:val="22"/>
        </w:rPr>
        <w:t>ign</w:t>
      </w:r>
      <w:r w:rsidR="00083529" w:rsidRPr="000438B3">
        <w:rPr>
          <w:rFonts w:ascii="Calibri" w:hAnsi="Calibri" w:cs="Calibri"/>
          <w:sz w:val="22"/>
          <w:szCs w:val="22"/>
        </w:rPr>
        <w:t>s appear.</w:t>
      </w:r>
      <w:r w:rsidR="005B6BE5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5B6BE5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_Ref208933175 \r \h  \* MERGEFORMAT </w:instrText>
      </w:r>
      <w:r w:rsidR="005B6BE5" w:rsidRPr="000438B3">
        <w:rPr>
          <w:rFonts w:ascii="Calibri" w:hAnsi="Calibri" w:cs="Calibri"/>
          <w:sz w:val="22"/>
          <w:szCs w:val="22"/>
          <w:vertAlign w:val="superscript"/>
        </w:rPr>
      </w:r>
      <w:r w:rsidR="005B6BE5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</w:t>
      </w:r>
      <w:r w:rsidR="005B6BE5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083529" w:rsidRPr="000438B3">
        <w:rPr>
          <w:rFonts w:ascii="Calibri" w:hAnsi="Calibri" w:cs="Calibri"/>
          <w:sz w:val="22"/>
          <w:szCs w:val="22"/>
        </w:rPr>
        <w:t xml:space="preserve"> </w:t>
      </w:r>
      <w:r w:rsidR="004C2D03" w:rsidRPr="000438B3">
        <w:rPr>
          <w:rFonts w:ascii="Calibri" w:hAnsi="Calibri" w:cs="Calibri"/>
          <w:sz w:val="22"/>
          <w:szCs w:val="22"/>
        </w:rPr>
        <w:t>PD is the second common</w:t>
      </w:r>
      <w:r w:rsidR="004677F8" w:rsidRPr="000438B3">
        <w:rPr>
          <w:rFonts w:ascii="Calibri" w:hAnsi="Calibri" w:cs="Calibri"/>
          <w:sz w:val="22"/>
          <w:szCs w:val="22"/>
        </w:rPr>
        <w:t>est</w:t>
      </w:r>
      <w:r w:rsidR="004C2D03" w:rsidRPr="000438B3">
        <w:rPr>
          <w:rFonts w:ascii="Calibri" w:hAnsi="Calibri" w:cs="Calibri"/>
          <w:sz w:val="22"/>
          <w:szCs w:val="22"/>
        </w:rPr>
        <w:t xml:space="preserve"> neurodegenerative disease, following Alzheimer’s disease. The worldwide</w:t>
      </w:r>
      <w:r w:rsidR="004677F8" w:rsidRPr="000438B3">
        <w:rPr>
          <w:rFonts w:ascii="Calibri" w:hAnsi="Calibri" w:cs="Calibri"/>
          <w:sz w:val="22"/>
          <w:szCs w:val="22"/>
        </w:rPr>
        <w:t xml:space="preserve"> </w:t>
      </w:r>
      <w:r w:rsidR="004C2D03" w:rsidRPr="000438B3">
        <w:rPr>
          <w:rFonts w:ascii="Calibri" w:hAnsi="Calibri" w:cs="Calibri"/>
          <w:sz w:val="22"/>
          <w:szCs w:val="22"/>
        </w:rPr>
        <w:t>pooled prevalence of PD is estimated at 1.51 cases per 1000, 9.34 cases per 1000 among individuals older than 60 years, and prevalence is higher in males th</w:t>
      </w:r>
      <w:r w:rsidR="005225AB" w:rsidRPr="000438B3">
        <w:rPr>
          <w:rFonts w:ascii="Calibri" w:hAnsi="Calibri" w:cs="Calibri"/>
          <w:sz w:val="22"/>
          <w:szCs w:val="22"/>
        </w:rPr>
        <w:t>a</w:t>
      </w:r>
      <w:r w:rsidR="004C2D03" w:rsidRPr="000438B3">
        <w:rPr>
          <w:rFonts w:ascii="Calibri" w:hAnsi="Calibri" w:cs="Calibri"/>
          <w:sz w:val="22"/>
          <w:szCs w:val="22"/>
        </w:rPr>
        <w:t>n in females.</w:t>
      </w:r>
      <w:r w:rsidR="004C2D03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4C2D03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_Ref208933432 \r \h  \* MERGEFORMAT </w:instrText>
      </w:r>
      <w:r w:rsidR="004C2D03" w:rsidRPr="000438B3">
        <w:rPr>
          <w:rFonts w:ascii="Calibri" w:hAnsi="Calibri" w:cs="Calibri"/>
          <w:sz w:val="22"/>
          <w:szCs w:val="22"/>
          <w:vertAlign w:val="superscript"/>
        </w:rPr>
      </w:r>
      <w:r w:rsidR="004C2D03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2</w:t>
      </w:r>
      <w:r w:rsidR="004C2D03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C2D03" w:rsidRPr="000438B3">
        <w:rPr>
          <w:rFonts w:ascii="Calibri" w:hAnsi="Calibri" w:cs="Calibri"/>
          <w:sz w:val="22"/>
          <w:szCs w:val="22"/>
        </w:rPr>
        <w:t xml:space="preserve"> In Canada,</w:t>
      </w:r>
      <w:r w:rsidR="004E7B34" w:rsidRPr="000438B3">
        <w:rPr>
          <w:rFonts w:ascii="Calibri" w:hAnsi="Calibri" w:cs="Calibri"/>
          <w:sz w:val="22"/>
          <w:szCs w:val="22"/>
        </w:rPr>
        <w:t xml:space="preserve"> PD is currently estimated to impact over 110</w:t>
      </w:r>
      <w:r w:rsidR="004677F8" w:rsidRPr="000438B3">
        <w:rPr>
          <w:rFonts w:ascii="Calibri" w:hAnsi="Calibri" w:cs="Calibri"/>
          <w:sz w:val="22"/>
          <w:szCs w:val="22"/>
        </w:rPr>
        <w:t>,000</w:t>
      </w:r>
      <w:r w:rsidR="004E7B34" w:rsidRPr="000438B3">
        <w:rPr>
          <w:rFonts w:ascii="Calibri" w:hAnsi="Calibri" w:cs="Calibri"/>
          <w:sz w:val="22"/>
          <w:szCs w:val="22"/>
        </w:rPr>
        <w:t xml:space="preserve"> Canadians directly,</w: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_Ref208933918 \r \h  \* MERGEFORMAT </w:instrTex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3</w: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_Ref208934124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4</w:t>
      </w:r>
      <w:r w:rsidR="00FA2CC3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B34" w:rsidRPr="000438B3">
        <w:rPr>
          <w:rFonts w:ascii="Calibri" w:hAnsi="Calibri" w:cs="Calibri"/>
          <w:sz w:val="22"/>
          <w:szCs w:val="22"/>
        </w:rPr>
        <w:t xml:space="preserve"> and to cost </w:t>
      </w:r>
      <w:r w:rsidR="004677F8" w:rsidRPr="000438B3">
        <w:rPr>
          <w:rFonts w:ascii="Calibri" w:hAnsi="Calibri" w:cs="Calibri"/>
          <w:sz w:val="22"/>
          <w:szCs w:val="22"/>
        </w:rPr>
        <w:t>the country</w:t>
      </w:r>
      <w:r w:rsidR="004E7B34" w:rsidRPr="000438B3">
        <w:rPr>
          <w:rFonts w:ascii="Calibri" w:hAnsi="Calibri" w:cs="Calibri"/>
          <w:sz w:val="22"/>
          <w:szCs w:val="22"/>
        </w:rPr>
        <w:t xml:space="preserve"> $3.3 billion annually; these numbers are expected to grow by 40</w:t>
      </w:r>
      <w:r w:rsidR="004677F8" w:rsidRPr="000438B3">
        <w:rPr>
          <w:rFonts w:ascii="Calibri" w:hAnsi="Calibri" w:cs="Calibri"/>
          <w:sz w:val="22"/>
          <w:szCs w:val="22"/>
        </w:rPr>
        <w:t>,000</w:t>
      </w:r>
      <w:r w:rsidR="004E7B34" w:rsidRPr="000438B3">
        <w:rPr>
          <w:rFonts w:ascii="Calibri" w:hAnsi="Calibri" w:cs="Calibri"/>
          <w:sz w:val="22"/>
          <w:szCs w:val="22"/>
        </w:rPr>
        <w:t xml:space="preserve"> individuals and an additional $1.1 billion in annual costs by 2034.</w:t>
      </w:r>
      <w:r w:rsidR="005225AB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5225AB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_Ref208933918 \r \h  \* MERGEFORMAT </w:instrText>
      </w:r>
      <w:r w:rsidR="005225AB" w:rsidRPr="000438B3">
        <w:rPr>
          <w:rFonts w:ascii="Calibri" w:hAnsi="Calibri" w:cs="Calibri"/>
          <w:sz w:val="22"/>
          <w:szCs w:val="22"/>
          <w:vertAlign w:val="superscript"/>
        </w:rPr>
      </w:r>
      <w:r w:rsidR="005225AB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3</w:t>
      </w:r>
      <w:r w:rsidR="005225AB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</w:p>
    <w:p w14:paraId="066D3752" w14:textId="3F3C9C12" w:rsidR="001C237F" w:rsidRPr="000438B3" w:rsidRDefault="002605AA" w:rsidP="00EB782D">
      <w:pPr>
        <w:spacing w:after="8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Atypical parkinsonism (</w:t>
      </w:r>
      <w:r w:rsidR="004677F8" w:rsidRPr="000438B3">
        <w:rPr>
          <w:rFonts w:ascii="Calibri" w:hAnsi="Calibri" w:cs="Calibri"/>
          <w:sz w:val="22"/>
          <w:szCs w:val="22"/>
        </w:rPr>
        <w:t xml:space="preserve">aka </w:t>
      </w:r>
      <w:r w:rsidRPr="000438B3">
        <w:rPr>
          <w:rFonts w:ascii="Calibri" w:hAnsi="Calibri" w:cs="Calibri"/>
          <w:sz w:val="22"/>
          <w:szCs w:val="22"/>
        </w:rPr>
        <w:t>PD-plus</w:t>
      </w:r>
      <w:r w:rsidR="004677F8" w:rsidRPr="000438B3">
        <w:rPr>
          <w:rFonts w:ascii="Calibri" w:hAnsi="Calibri" w:cs="Calibri"/>
          <w:sz w:val="22"/>
          <w:szCs w:val="22"/>
        </w:rPr>
        <w:t xml:space="preserve"> syndrome</w:t>
      </w:r>
      <w:r w:rsidRPr="000438B3">
        <w:rPr>
          <w:rFonts w:ascii="Calibri" w:hAnsi="Calibri" w:cs="Calibri"/>
          <w:sz w:val="22"/>
          <w:szCs w:val="22"/>
        </w:rPr>
        <w:t>)</w:t>
      </w:r>
      <w:r w:rsidR="00D8286E" w:rsidRPr="000438B3">
        <w:rPr>
          <w:rFonts w:ascii="Calibri" w:hAnsi="Calibri" w:cs="Calibri"/>
          <w:sz w:val="22"/>
          <w:szCs w:val="22"/>
        </w:rPr>
        <w:t xml:space="preserve"> </w:t>
      </w:r>
      <w:r w:rsidR="004677F8" w:rsidRPr="000438B3">
        <w:rPr>
          <w:rFonts w:ascii="Calibri" w:hAnsi="Calibri" w:cs="Calibri"/>
          <w:sz w:val="22"/>
          <w:szCs w:val="22"/>
        </w:rPr>
        <w:t>represents</w:t>
      </w:r>
      <w:r w:rsidR="00D8286E" w:rsidRPr="000438B3">
        <w:rPr>
          <w:rFonts w:ascii="Calibri" w:hAnsi="Calibri" w:cs="Calibri"/>
          <w:sz w:val="22"/>
          <w:szCs w:val="22"/>
        </w:rPr>
        <w:t xml:space="preserve"> a group of disorders that </w:t>
      </w:r>
      <w:r w:rsidR="004677F8" w:rsidRPr="000438B3">
        <w:rPr>
          <w:rFonts w:ascii="Calibri" w:hAnsi="Calibri" w:cs="Calibri"/>
          <w:sz w:val="22"/>
          <w:szCs w:val="22"/>
        </w:rPr>
        <w:t>share some signs</w:t>
      </w:r>
      <w:r w:rsidR="00D8286E" w:rsidRPr="000438B3">
        <w:rPr>
          <w:rFonts w:ascii="Calibri" w:hAnsi="Calibri" w:cs="Calibri"/>
          <w:sz w:val="22"/>
          <w:szCs w:val="22"/>
        </w:rPr>
        <w:t xml:space="preserve"> </w:t>
      </w:r>
      <w:r w:rsidR="004677F8" w:rsidRPr="000438B3">
        <w:rPr>
          <w:rFonts w:ascii="Calibri" w:hAnsi="Calibri" w:cs="Calibri"/>
          <w:sz w:val="22"/>
          <w:szCs w:val="22"/>
        </w:rPr>
        <w:t>with</w:t>
      </w:r>
      <w:r w:rsidR="00D8286E" w:rsidRPr="000438B3">
        <w:rPr>
          <w:rFonts w:ascii="Calibri" w:hAnsi="Calibri" w:cs="Calibri"/>
          <w:sz w:val="22"/>
          <w:szCs w:val="22"/>
        </w:rPr>
        <w:t xml:space="preserve"> PD</w:t>
      </w:r>
      <w:r w:rsidR="004677F8" w:rsidRPr="000438B3">
        <w:rPr>
          <w:rFonts w:ascii="Calibri" w:hAnsi="Calibri" w:cs="Calibri"/>
          <w:sz w:val="22"/>
          <w:szCs w:val="22"/>
        </w:rPr>
        <w:t>, such as</w:t>
      </w:r>
      <w:r w:rsidR="00D8286E" w:rsidRPr="000438B3">
        <w:rPr>
          <w:rFonts w:ascii="Calibri" w:hAnsi="Calibri" w:cs="Calibri"/>
          <w:sz w:val="22"/>
          <w:szCs w:val="22"/>
        </w:rPr>
        <w:t xml:space="preserve"> tremor, slowness and stiffness </w:t>
      </w:r>
      <w:r w:rsidR="004C5919" w:rsidRPr="000438B3">
        <w:rPr>
          <w:rFonts w:ascii="Calibri" w:hAnsi="Calibri" w:cs="Calibri"/>
          <w:sz w:val="22"/>
          <w:szCs w:val="22"/>
        </w:rPr>
        <w:t>(</w:t>
      </w:r>
      <w:r w:rsidR="004C5919" w:rsidRPr="000438B3">
        <w:rPr>
          <w:rFonts w:ascii="Calibri" w:hAnsi="Calibri" w:cs="Calibri"/>
          <w:i/>
          <w:iCs/>
          <w:sz w:val="22"/>
          <w:szCs w:val="22"/>
        </w:rPr>
        <w:t>i.e.</w:t>
      </w:r>
      <w:r w:rsidR="004C5919" w:rsidRPr="000438B3">
        <w:rPr>
          <w:rFonts w:ascii="Calibri" w:hAnsi="Calibri" w:cs="Calibri"/>
          <w:sz w:val="22"/>
          <w:szCs w:val="22"/>
        </w:rPr>
        <w:t xml:space="preserve"> parkinsonism)</w:t>
      </w:r>
      <w:r w:rsidR="004677F8" w:rsidRPr="000438B3">
        <w:rPr>
          <w:rFonts w:ascii="Calibri" w:hAnsi="Calibri" w:cs="Calibri"/>
          <w:sz w:val="22"/>
          <w:szCs w:val="22"/>
        </w:rPr>
        <w:t xml:space="preserve">, </w:t>
      </w:r>
      <w:r w:rsidR="00D8286E" w:rsidRPr="000438B3">
        <w:rPr>
          <w:rFonts w:ascii="Calibri" w:hAnsi="Calibri" w:cs="Calibri"/>
          <w:sz w:val="22"/>
          <w:szCs w:val="22"/>
        </w:rPr>
        <w:t xml:space="preserve">but </w:t>
      </w:r>
      <w:r w:rsidR="004677F8" w:rsidRPr="000438B3">
        <w:rPr>
          <w:rFonts w:ascii="Calibri" w:hAnsi="Calibri" w:cs="Calibri"/>
          <w:sz w:val="22"/>
          <w:szCs w:val="22"/>
        </w:rPr>
        <w:t>patients have</w:t>
      </w:r>
      <w:r w:rsidR="00D8286E" w:rsidRPr="000438B3">
        <w:rPr>
          <w:rFonts w:ascii="Calibri" w:hAnsi="Calibri" w:cs="Calibri"/>
          <w:sz w:val="22"/>
          <w:szCs w:val="22"/>
        </w:rPr>
        <w:t xml:space="preserve"> additional symptoms that may progress faster and benefit less from </w:t>
      </w:r>
      <w:r w:rsidR="004677F8" w:rsidRPr="000438B3">
        <w:rPr>
          <w:rFonts w:ascii="Calibri" w:hAnsi="Calibri" w:cs="Calibri"/>
          <w:sz w:val="22"/>
          <w:szCs w:val="22"/>
        </w:rPr>
        <w:t xml:space="preserve">L-dopa </w:t>
      </w:r>
      <w:r w:rsidR="00D8286E" w:rsidRPr="000438B3">
        <w:rPr>
          <w:rFonts w:ascii="Calibri" w:hAnsi="Calibri" w:cs="Calibri"/>
          <w:sz w:val="22"/>
          <w:szCs w:val="22"/>
        </w:rPr>
        <w:t>medication</w:t>
      </w:r>
      <w:r w:rsidR="004677F8" w:rsidRPr="000438B3">
        <w:rPr>
          <w:rFonts w:ascii="Calibri" w:hAnsi="Calibri" w:cs="Calibri"/>
          <w:sz w:val="22"/>
          <w:szCs w:val="22"/>
        </w:rPr>
        <w:t xml:space="preserve"> (or not at all)</w:t>
      </w:r>
      <w:r w:rsidR="00D8286E" w:rsidRPr="000438B3">
        <w:rPr>
          <w:rFonts w:ascii="Calibri" w:hAnsi="Calibri" w:cs="Calibri"/>
          <w:sz w:val="22"/>
          <w:szCs w:val="22"/>
        </w:rPr>
        <w:t>.</w:t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_Ref208933175 \r \h  \* MERGEFORMAT </w:instrText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</w:t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D8286E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EB3B2A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EB3B2A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_Ref208934990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EB3B2A" w:rsidRPr="000438B3">
        <w:rPr>
          <w:rFonts w:ascii="Calibri" w:hAnsi="Calibri" w:cs="Calibri"/>
          <w:sz w:val="22"/>
          <w:szCs w:val="22"/>
          <w:vertAlign w:val="superscript"/>
        </w:rPr>
      </w:r>
      <w:r w:rsidR="00EB3B2A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5</w:t>
      </w:r>
      <w:r w:rsidR="00EB3B2A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EB3B2A" w:rsidRPr="000438B3">
        <w:rPr>
          <w:rFonts w:ascii="Calibri" w:hAnsi="Calibri" w:cs="Calibri"/>
          <w:sz w:val="22"/>
          <w:szCs w:val="22"/>
        </w:rPr>
        <w:t xml:space="preserve"> The</w:t>
      </w:r>
      <w:r w:rsidR="004677F8" w:rsidRPr="000438B3">
        <w:rPr>
          <w:rFonts w:ascii="Calibri" w:hAnsi="Calibri" w:cs="Calibri"/>
          <w:sz w:val="22"/>
          <w:szCs w:val="22"/>
        </w:rPr>
        <w:t>ses disorders</w:t>
      </w:r>
      <w:r w:rsidR="00EB3B2A" w:rsidRPr="000438B3">
        <w:rPr>
          <w:rFonts w:ascii="Calibri" w:hAnsi="Calibri" w:cs="Calibri"/>
          <w:sz w:val="22"/>
          <w:szCs w:val="22"/>
        </w:rPr>
        <w:t xml:space="preserve"> include multiple</w:t>
      </w:r>
      <w:r w:rsidR="004677F8" w:rsidRPr="000438B3">
        <w:rPr>
          <w:rFonts w:ascii="Calibri" w:hAnsi="Calibri" w:cs="Calibri"/>
          <w:sz w:val="22"/>
          <w:szCs w:val="22"/>
        </w:rPr>
        <w:t>-</w:t>
      </w:r>
      <w:r w:rsidR="00EB3B2A" w:rsidRPr="000438B3">
        <w:rPr>
          <w:rFonts w:ascii="Calibri" w:hAnsi="Calibri" w:cs="Calibri"/>
          <w:sz w:val="22"/>
          <w:szCs w:val="22"/>
        </w:rPr>
        <w:t xml:space="preserve">system atrophy (MSA), progressive supranuclear palsy (PSP), corticobasal degeneration (CBD) and </w:t>
      </w:r>
      <w:r w:rsidR="004677F8" w:rsidRPr="000438B3">
        <w:rPr>
          <w:rFonts w:ascii="Calibri" w:hAnsi="Calibri" w:cs="Calibri"/>
          <w:sz w:val="22"/>
          <w:szCs w:val="22"/>
        </w:rPr>
        <w:t>d</w:t>
      </w:r>
      <w:r w:rsidR="00EB3B2A" w:rsidRPr="000438B3">
        <w:rPr>
          <w:rFonts w:ascii="Calibri" w:hAnsi="Calibri" w:cs="Calibri"/>
          <w:sz w:val="22"/>
          <w:szCs w:val="22"/>
        </w:rPr>
        <w:t>ementia with Lewy bodies (DLB). These conditions are often difficult to differentiate from PD and each other.</w: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_Ref208933175 \r \h  \* MERGEFORMAT </w:instrTex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</w: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_Ref208934990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5</w:t>
      </w:r>
      <w:r w:rsidR="007313DF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7313DF" w:rsidRPr="000438B3">
        <w:rPr>
          <w:rFonts w:ascii="Calibri" w:hAnsi="Calibri" w:cs="Calibri"/>
          <w:sz w:val="22"/>
          <w:szCs w:val="22"/>
        </w:rPr>
        <w:t xml:space="preserve"> An accurate and easy-to-use diagnostic model to help with the differentiation is an unmet need.</w:t>
      </w:r>
      <w:r w:rsidR="001C237F" w:rsidRPr="000438B3">
        <w:rPr>
          <w:rFonts w:ascii="Calibri" w:hAnsi="Calibri" w:cs="Calibri"/>
          <w:sz w:val="22"/>
          <w:szCs w:val="22"/>
        </w:rPr>
        <w:t xml:space="preserve"> </w:t>
      </w:r>
    </w:p>
    <w:p w14:paraId="09CE739B" w14:textId="29D581F1" w:rsidR="00B639F3" w:rsidRPr="000438B3" w:rsidRDefault="00B639F3" w:rsidP="00EB782D">
      <w:pPr>
        <w:spacing w:after="80"/>
        <w:jc w:val="both"/>
        <w:rPr>
          <w:rFonts w:ascii="Calibri" w:hAnsi="Calibri" w:cs="Calibri"/>
          <w:i/>
          <w:iCs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The Canadian Open Parkinson Network (C-OPN)</w:t>
      </w:r>
    </w:p>
    <w:p w14:paraId="68828309" w14:textId="684FBC0F" w:rsidR="0078089A" w:rsidRPr="000438B3" w:rsidRDefault="00D516BE" w:rsidP="00EB782D">
      <w:pPr>
        <w:spacing w:after="8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C-OPN is “</w:t>
      </w:r>
      <w:r w:rsidR="004677F8" w:rsidRPr="000438B3">
        <w:rPr>
          <w:rFonts w:ascii="Calibri" w:hAnsi="Calibri" w:cs="Calibri"/>
          <w:i/>
          <w:iCs/>
          <w:sz w:val="22"/>
          <w:szCs w:val="22"/>
        </w:rPr>
        <w:t>a</w:t>
      </w:r>
      <w:r w:rsidRPr="000438B3">
        <w:rPr>
          <w:rFonts w:ascii="Calibri" w:hAnsi="Calibri" w:cs="Calibri"/>
          <w:i/>
          <w:iCs/>
          <w:sz w:val="22"/>
          <w:szCs w:val="22"/>
        </w:rPr>
        <w:t xml:space="preserve"> pan-Canada initiative bridging people, data, and resources to accelerate Parkinson’s disease (PD) discoveries</w:t>
      </w:r>
      <w:r w:rsidRPr="000438B3">
        <w:rPr>
          <w:rFonts w:ascii="Calibri" w:hAnsi="Calibri" w:cs="Calibri"/>
          <w:sz w:val="22"/>
          <w:szCs w:val="22"/>
        </w:rPr>
        <w:t>”,</w: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_Ref208577457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6</w: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_Ref207887753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7</w:t>
      </w:r>
      <w:r w:rsidR="00D17CE7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Pr="000438B3">
        <w:rPr>
          <w:rFonts w:ascii="Calibri" w:hAnsi="Calibri" w:cs="Calibri"/>
          <w:sz w:val="22"/>
          <w:szCs w:val="22"/>
        </w:rPr>
        <w:t xml:space="preserve"> which now includes 11 major Movement Disorders centres in Canada across 5 provinces and has recruited 2,318 participants (PD: 84%; PD-plus: 4.6%; neurologically healthy controls (HC): 11.4%). C-OPN </w:t>
      </w:r>
      <w:r w:rsidR="00D17CE7" w:rsidRPr="000438B3">
        <w:rPr>
          <w:rFonts w:ascii="Calibri" w:hAnsi="Calibri" w:cs="Calibri"/>
          <w:sz w:val="22"/>
          <w:szCs w:val="22"/>
        </w:rPr>
        <w:t>is an invaluable resource to support various PD-research projects by providing</w:t>
      </w:r>
      <w:r w:rsidRPr="000438B3">
        <w:rPr>
          <w:rFonts w:ascii="Calibri" w:hAnsi="Calibri" w:cs="Calibri"/>
          <w:sz w:val="22"/>
          <w:szCs w:val="22"/>
        </w:rPr>
        <w:t xml:space="preserve"> a comprehensive de-identified database containing demographic, epidemiological, clinical information, and various PD-related assessment</w:t>
      </w:r>
      <w:r w:rsidR="007B153D" w:rsidRPr="000438B3">
        <w:rPr>
          <w:rFonts w:ascii="Calibri" w:hAnsi="Calibri" w:cs="Calibri"/>
          <w:sz w:val="22"/>
          <w:szCs w:val="22"/>
        </w:rPr>
        <w:t xml:space="preserve"> tools and</w:t>
      </w:r>
      <w:r w:rsidR="00D17CE7" w:rsidRPr="000438B3">
        <w:rPr>
          <w:rFonts w:ascii="Calibri" w:hAnsi="Calibri" w:cs="Calibri"/>
          <w:sz w:val="22"/>
          <w:szCs w:val="22"/>
        </w:rPr>
        <w:t xml:space="preserve"> </w:t>
      </w:r>
      <w:r w:rsidRPr="000438B3">
        <w:rPr>
          <w:rFonts w:ascii="Calibri" w:hAnsi="Calibri" w:cs="Calibri"/>
          <w:sz w:val="22"/>
          <w:szCs w:val="22"/>
        </w:rPr>
        <w:t>instruments.</w:t>
      </w:r>
    </w:p>
    <w:p w14:paraId="031C3710" w14:textId="69336BD8" w:rsidR="00DD5779" w:rsidRPr="000438B3" w:rsidRDefault="00DD5779" w:rsidP="00EB782D">
      <w:pPr>
        <w:spacing w:after="80"/>
        <w:jc w:val="both"/>
        <w:rPr>
          <w:rFonts w:ascii="Calibri" w:hAnsi="Calibri" w:cs="Calibri"/>
          <w:i/>
          <w:iCs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Implementing statistical/machine learning models in healthcare</w:t>
      </w:r>
    </w:p>
    <w:p w14:paraId="5AC57D33" w14:textId="3E971F29" w:rsidR="00146516" w:rsidRPr="000438B3" w:rsidRDefault="004B0352" w:rsidP="00EB782D">
      <w:pPr>
        <w:spacing w:after="8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Since its advent in 1950s, machine learning (</w:t>
      </w:r>
      <w:r w:rsidR="00882FCC" w:rsidRPr="000438B3">
        <w:rPr>
          <w:rFonts w:ascii="Calibri" w:hAnsi="Calibri" w:cs="Calibri"/>
          <w:sz w:val="22"/>
          <w:szCs w:val="22"/>
        </w:rPr>
        <w:t>ML</w:t>
      </w:r>
      <w:r w:rsidRPr="000438B3">
        <w:rPr>
          <w:rFonts w:ascii="Calibri" w:hAnsi="Calibri" w:cs="Calibri"/>
          <w:sz w:val="22"/>
          <w:szCs w:val="22"/>
        </w:rPr>
        <w:t>)</w:t>
      </w:r>
      <w:r w:rsidR="00882FCC" w:rsidRPr="000438B3">
        <w:rPr>
          <w:rFonts w:ascii="Calibri" w:hAnsi="Calibri" w:cs="Calibri"/>
          <w:sz w:val="22"/>
          <w:szCs w:val="22"/>
        </w:rPr>
        <w:t xml:space="preserve"> has been used in various fields, including healthcare</w:t>
      </w:r>
      <w:r w:rsidR="000F07BC" w:rsidRPr="000438B3">
        <w:rPr>
          <w:rFonts w:ascii="Calibri" w:hAnsi="Calibri" w:cs="Calibri"/>
          <w:sz w:val="22"/>
          <w:szCs w:val="22"/>
        </w:rPr>
        <w:t>.</w: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_Ref208937088 \r \h  \* MERGEFORMAT </w:instrTex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8</w: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_Ref208937760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9</w:t>
      </w:r>
      <w:r w:rsidR="006E4194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0F07BC" w:rsidRPr="000438B3">
        <w:rPr>
          <w:rFonts w:ascii="Calibri" w:hAnsi="Calibri" w:cs="Calibri"/>
          <w:sz w:val="22"/>
          <w:szCs w:val="22"/>
        </w:rPr>
        <w:t xml:space="preserve"> </w:t>
      </w:r>
      <w:r w:rsidR="00460A3C" w:rsidRPr="000438B3">
        <w:rPr>
          <w:rFonts w:ascii="Calibri" w:hAnsi="Calibri" w:cs="Calibri"/>
          <w:sz w:val="22"/>
          <w:szCs w:val="22"/>
        </w:rPr>
        <w:t>In healthcare</w:t>
      </w:r>
      <w:r w:rsidR="008A5DEC" w:rsidRPr="000438B3">
        <w:rPr>
          <w:rFonts w:ascii="Calibri" w:hAnsi="Calibri" w:cs="Calibri"/>
          <w:sz w:val="22"/>
          <w:szCs w:val="22"/>
        </w:rPr>
        <w:t xml:space="preserve"> settings</w:t>
      </w:r>
      <w:r w:rsidR="00460A3C" w:rsidRPr="000438B3">
        <w:rPr>
          <w:rFonts w:ascii="Calibri" w:hAnsi="Calibri" w:cs="Calibri"/>
          <w:sz w:val="22"/>
          <w:szCs w:val="22"/>
        </w:rPr>
        <w:t xml:space="preserve">, </w:t>
      </w:r>
      <w:r w:rsidR="008A5DEC" w:rsidRPr="000438B3">
        <w:rPr>
          <w:rFonts w:ascii="Calibri" w:hAnsi="Calibri" w:cs="Calibri"/>
          <w:sz w:val="22"/>
          <w:szCs w:val="22"/>
        </w:rPr>
        <w:t xml:space="preserve">ML </w:t>
      </w:r>
      <w:r w:rsidR="008749FA" w:rsidRPr="000438B3">
        <w:rPr>
          <w:rFonts w:ascii="Calibri" w:hAnsi="Calibri" w:cs="Calibri"/>
          <w:sz w:val="22"/>
          <w:szCs w:val="22"/>
        </w:rPr>
        <w:t>has</w:t>
      </w:r>
      <w:r w:rsidR="008A5DEC" w:rsidRPr="000438B3">
        <w:rPr>
          <w:rFonts w:ascii="Calibri" w:hAnsi="Calibri" w:cs="Calibri"/>
          <w:sz w:val="22"/>
          <w:szCs w:val="22"/>
        </w:rPr>
        <w:t xml:space="preserve"> been used to develop </w:t>
      </w:r>
      <w:r w:rsidR="006408DB" w:rsidRPr="000438B3">
        <w:rPr>
          <w:rFonts w:ascii="Calibri" w:hAnsi="Calibri" w:cs="Calibri"/>
          <w:sz w:val="22"/>
          <w:szCs w:val="22"/>
        </w:rPr>
        <w:t>prognostic/</w:t>
      </w:r>
      <w:r w:rsidR="008A5DEC" w:rsidRPr="000438B3">
        <w:rPr>
          <w:rFonts w:ascii="Calibri" w:hAnsi="Calibri" w:cs="Calibri"/>
          <w:sz w:val="22"/>
          <w:szCs w:val="22"/>
        </w:rPr>
        <w:t>diagnostic tools and personalized treatment plans</w:t>
      </w:r>
      <w:r w:rsidR="00460A3C" w:rsidRPr="000438B3">
        <w:rPr>
          <w:rFonts w:ascii="Calibri" w:hAnsi="Calibri" w:cs="Calibri"/>
          <w:sz w:val="22"/>
          <w:szCs w:val="22"/>
        </w:rPr>
        <w:t>.</w:t>
      </w:r>
      <w:r w:rsidR="008A5DEC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A5DEC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_Ref208937760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8A5DEC" w:rsidRPr="000438B3">
        <w:rPr>
          <w:rFonts w:ascii="Calibri" w:hAnsi="Calibri" w:cs="Calibri"/>
          <w:sz w:val="22"/>
          <w:szCs w:val="22"/>
          <w:vertAlign w:val="superscript"/>
        </w:rPr>
      </w:r>
      <w:r w:rsidR="008A5DEC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9</w:t>
      </w:r>
      <w:r w:rsidR="008A5DEC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_Ref209004641 \r \h </w:instrText>
      </w:r>
      <w:r w:rsidR="00F44D00" w:rsidRPr="000438B3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10</w:t>
      </w:r>
      <w:r w:rsidR="002248FC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60A3C" w:rsidRPr="000438B3">
        <w:rPr>
          <w:rFonts w:ascii="Calibri" w:hAnsi="Calibri" w:cs="Calibri"/>
          <w:sz w:val="22"/>
          <w:szCs w:val="22"/>
        </w:rPr>
        <w:t xml:space="preserve"> </w:t>
      </w:r>
      <w:r w:rsidR="00882FCC" w:rsidRPr="000438B3">
        <w:rPr>
          <w:rFonts w:ascii="Calibri" w:hAnsi="Calibri" w:cs="Calibri"/>
          <w:sz w:val="22"/>
          <w:szCs w:val="22"/>
        </w:rPr>
        <w:t xml:space="preserve">However, </w:t>
      </w:r>
      <w:r w:rsidR="00D05176" w:rsidRPr="000438B3">
        <w:rPr>
          <w:rFonts w:ascii="Calibri" w:hAnsi="Calibri" w:cs="Calibri"/>
          <w:sz w:val="22"/>
          <w:szCs w:val="22"/>
        </w:rPr>
        <w:t>despite the exploding number of new developments and publications</w:t>
      </w:r>
      <w:r w:rsidR="00882FCC" w:rsidRPr="000438B3">
        <w:rPr>
          <w:rFonts w:ascii="Calibri" w:hAnsi="Calibri" w:cs="Calibri"/>
          <w:sz w:val="22"/>
          <w:szCs w:val="22"/>
        </w:rPr>
        <w:t xml:space="preserve">, </w:t>
      </w:r>
      <w:r w:rsidR="00D05176" w:rsidRPr="000438B3">
        <w:rPr>
          <w:rFonts w:ascii="Calibri" w:hAnsi="Calibri" w:cs="Calibri"/>
          <w:sz w:val="22"/>
          <w:szCs w:val="22"/>
        </w:rPr>
        <w:t>there is still a huge implementation gap of machine learning in healthcare</w:t>
      </w:r>
      <w:r w:rsidR="00743D7C" w:rsidRPr="000438B3">
        <w:rPr>
          <w:rFonts w:ascii="Calibri" w:hAnsi="Calibri" w:cs="Calibri"/>
          <w:sz w:val="22"/>
          <w:szCs w:val="22"/>
        </w:rPr>
        <w:t xml:space="preserve"> – very few of these algorithms ever make it to the clinics</w:t>
      </w:r>
      <w:r w:rsidR="00882FCC" w:rsidRPr="000438B3">
        <w:rPr>
          <w:rFonts w:ascii="Calibri" w:hAnsi="Calibri" w:cs="Calibri"/>
          <w:sz w:val="22"/>
          <w:szCs w:val="22"/>
        </w:rPr>
        <w:t>.</w: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_Ref208937091 \r \h  \* MERGEFORMAT </w:instrTex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11</w:t>
      </w:r>
      <w:r w:rsidR="00882FCC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882FCC" w:rsidRPr="000438B3">
        <w:rPr>
          <w:rFonts w:ascii="Calibri" w:hAnsi="Calibri" w:cs="Calibri"/>
          <w:sz w:val="22"/>
          <w:szCs w:val="22"/>
        </w:rPr>
        <w:t xml:space="preserve"> </w:t>
      </w:r>
      <w:r w:rsidR="00660F8B" w:rsidRPr="000438B3">
        <w:rPr>
          <w:rFonts w:ascii="Calibri" w:hAnsi="Calibri" w:cs="Calibri"/>
          <w:sz w:val="22"/>
          <w:szCs w:val="22"/>
        </w:rPr>
        <w:t xml:space="preserve">Seneviratne </w:t>
      </w:r>
      <w:r w:rsidR="00660F8B" w:rsidRPr="000438B3">
        <w:rPr>
          <w:rFonts w:ascii="Calibri" w:hAnsi="Calibri" w:cs="Calibri"/>
          <w:i/>
          <w:iCs/>
          <w:sz w:val="22"/>
          <w:szCs w:val="22"/>
        </w:rPr>
        <w:t>et al.</w:t>
      </w:r>
      <w:r w:rsidR="00660F8B" w:rsidRPr="000438B3">
        <w:rPr>
          <w:rFonts w:ascii="Calibri" w:hAnsi="Calibri" w:cs="Calibri"/>
          <w:sz w:val="22"/>
          <w:szCs w:val="22"/>
        </w:rPr>
        <w:t xml:space="preserve"> talked about some key factors </w:t>
      </w:r>
      <w:r w:rsidR="008749FA" w:rsidRPr="000438B3">
        <w:rPr>
          <w:rFonts w:ascii="Calibri" w:hAnsi="Calibri" w:cs="Calibri"/>
          <w:sz w:val="22"/>
          <w:szCs w:val="22"/>
        </w:rPr>
        <w:t>that limit the broader adoption of ML models in healthcare</w:t>
      </w:r>
      <w:r w:rsidR="00660F8B" w:rsidRPr="000438B3">
        <w:rPr>
          <w:rFonts w:ascii="Calibri" w:hAnsi="Calibri" w:cs="Calibri"/>
          <w:sz w:val="22"/>
          <w:szCs w:val="22"/>
        </w:rPr>
        <w:t xml:space="preserve">: </w:t>
      </w:r>
      <w:r w:rsidR="00660F8B" w:rsidRPr="000438B3">
        <w:rPr>
          <w:rFonts w:ascii="Calibri" w:hAnsi="Calibri" w:cs="Calibri"/>
          <w:i/>
          <w:iCs/>
          <w:sz w:val="22"/>
          <w:szCs w:val="22"/>
        </w:rPr>
        <w:t>actionability (of the output), safety, and utility</w:t>
      </w:r>
      <w:r w:rsidR="00660F8B" w:rsidRPr="000438B3">
        <w:rPr>
          <w:rFonts w:ascii="Calibri" w:hAnsi="Calibri" w:cs="Calibri"/>
          <w:sz w:val="22"/>
          <w:szCs w:val="22"/>
        </w:rPr>
        <w:t>.</w:t>
      </w:r>
      <w:r w:rsidR="008F3503" w:rsidRPr="000438B3">
        <w:rPr>
          <w:rFonts w:ascii="Calibri" w:hAnsi="Calibri" w:cs="Calibri"/>
          <w:sz w:val="22"/>
          <w:szCs w:val="22"/>
        </w:rPr>
        <w:t xml:space="preserve"> </w:t>
      </w:r>
      <w:r w:rsidR="00842A8F" w:rsidRPr="000438B3">
        <w:rPr>
          <w:rFonts w:ascii="Calibri" w:hAnsi="Calibri" w:cs="Calibri"/>
          <w:sz w:val="22"/>
          <w:szCs w:val="22"/>
        </w:rPr>
        <w:t xml:space="preserve">Another factor that should </w:t>
      </w:r>
      <w:r w:rsidR="00BB710F" w:rsidRPr="000438B3">
        <w:rPr>
          <w:rFonts w:ascii="Calibri" w:hAnsi="Calibri" w:cs="Calibri"/>
          <w:sz w:val="22"/>
          <w:szCs w:val="22"/>
        </w:rPr>
        <w:t>be considered</w:t>
      </w:r>
      <w:r w:rsidR="00842A8F" w:rsidRPr="000438B3">
        <w:rPr>
          <w:rFonts w:ascii="Calibri" w:hAnsi="Calibri" w:cs="Calibri"/>
          <w:sz w:val="22"/>
          <w:szCs w:val="22"/>
        </w:rPr>
        <w:t xml:space="preserve"> is the actionability of the</w:t>
      </w:r>
      <w:r w:rsidR="00842A8F" w:rsidRPr="000438B3">
        <w:rPr>
          <w:rFonts w:ascii="Calibri" w:hAnsi="Calibri" w:cs="Calibri"/>
          <w:i/>
          <w:iCs/>
          <w:sz w:val="22"/>
          <w:szCs w:val="22"/>
        </w:rPr>
        <w:t xml:space="preserve"> input</w:t>
      </w:r>
      <w:r w:rsidR="00C01AE2" w:rsidRPr="000438B3">
        <w:rPr>
          <w:rFonts w:ascii="Calibri" w:hAnsi="Calibri" w:cs="Calibri"/>
          <w:sz w:val="22"/>
          <w:szCs w:val="22"/>
        </w:rPr>
        <w:t xml:space="preserve"> </w:t>
      </w:r>
      <w:r w:rsidR="006865C4" w:rsidRPr="000438B3">
        <w:rPr>
          <w:rFonts w:ascii="Calibri" w:hAnsi="Calibri" w:cs="Calibri"/>
          <w:sz w:val="22"/>
          <w:szCs w:val="22"/>
        </w:rPr>
        <w:t>–</w:t>
      </w:r>
      <w:r w:rsidR="003505C3" w:rsidRPr="000438B3">
        <w:rPr>
          <w:rFonts w:ascii="Calibri" w:hAnsi="Calibri" w:cs="Calibri"/>
          <w:sz w:val="22"/>
          <w:szCs w:val="22"/>
        </w:rPr>
        <w:t xml:space="preserve"> </w:t>
      </w:r>
      <w:r w:rsidR="006865C4" w:rsidRPr="000438B3">
        <w:rPr>
          <w:rFonts w:ascii="Calibri" w:hAnsi="Calibri" w:cs="Calibri"/>
          <w:sz w:val="22"/>
          <w:szCs w:val="22"/>
        </w:rPr>
        <w:t xml:space="preserve">what variables to </w:t>
      </w:r>
      <w:r w:rsidR="00BB710F" w:rsidRPr="000438B3">
        <w:rPr>
          <w:rFonts w:ascii="Calibri" w:hAnsi="Calibri" w:cs="Calibri"/>
          <w:sz w:val="22"/>
          <w:szCs w:val="22"/>
        </w:rPr>
        <w:t xml:space="preserve">be </w:t>
      </w:r>
      <w:r w:rsidR="006865C4" w:rsidRPr="000438B3">
        <w:rPr>
          <w:rFonts w:ascii="Calibri" w:hAnsi="Calibri" w:cs="Calibri"/>
          <w:sz w:val="22"/>
          <w:szCs w:val="22"/>
        </w:rPr>
        <w:t>include</w:t>
      </w:r>
      <w:r w:rsidR="00BB710F" w:rsidRPr="000438B3">
        <w:rPr>
          <w:rFonts w:ascii="Calibri" w:hAnsi="Calibri" w:cs="Calibri"/>
          <w:sz w:val="22"/>
          <w:szCs w:val="22"/>
        </w:rPr>
        <w:t>d</w:t>
      </w:r>
      <w:r w:rsidR="006865C4" w:rsidRPr="000438B3">
        <w:rPr>
          <w:rFonts w:ascii="Calibri" w:hAnsi="Calibri" w:cs="Calibri"/>
          <w:sz w:val="22"/>
          <w:szCs w:val="22"/>
        </w:rPr>
        <w:t xml:space="preserve"> into the model and what are their implications for the future clinical implementation.</w:t>
      </w:r>
      <w:r w:rsidR="00D930F0" w:rsidRPr="000438B3">
        <w:rPr>
          <w:rFonts w:ascii="Calibri" w:hAnsi="Calibri" w:cs="Calibri"/>
          <w:sz w:val="22"/>
          <w:szCs w:val="22"/>
        </w:rPr>
        <w:t xml:space="preserve"> </w:t>
      </w:r>
      <w:r w:rsidR="00B5023B" w:rsidRPr="000438B3">
        <w:rPr>
          <w:rFonts w:ascii="Calibri" w:hAnsi="Calibri" w:cs="Calibri"/>
          <w:sz w:val="22"/>
          <w:szCs w:val="22"/>
        </w:rPr>
        <w:t>Th</w:t>
      </w:r>
      <w:r w:rsidR="007B153D" w:rsidRPr="000438B3">
        <w:rPr>
          <w:rFonts w:ascii="Calibri" w:hAnsi="Calibri" w:cs="Calibri"/>
          <w:sz w:val="22"/>
          <w:szCs w:val="22"/>
        </w:rPr>
        <w:t>e current</w:t>
      </w:r>
      <w:r w:rsidR="00B5023B" w:rsidRPr="000438B3">
        <w:rPr>
          <w:rFonts w:ascii="Calibri" w:hAnsi="Calibri" w:cs="Calibri"/>
          <w:sz w:val="22"/>
          <w:szCs w:val="22"/>
        </w:rPr>
        <w:t xml:space="preserve"> case study challenge is designed </w:t>
      </w:r>
      <w:r w:rsidR="00D04308" w:rsidRPr="000438B3">
        <w:rPr>
          <w:rFonts w:ascii="Calibri" w:hAnsi="Calibri" w:cs="Calibri"/>
          <w:sz w:val="22"/>
          <w:szCs w:val="22"/>
        </w:rPr>
        <w:t xml:space="preserve">for trainees to </w:t>
      </w:r>
      <w:r w:rsidR="00645F66" w:rsidRPr="000438B3">
        <w:rPr>
          <w:rFonts w:ascii="Calibri" w:hAnsi="Calibri" w:cs="Calibri"/>
          <w:sz w:val="22"/>
          <w:szCs w:val="22"/>
        </w:rPr>
        <w:t>be aware of, and consider these elements</w:t>
      </w:r>
      <w:r w:rsidR="00D04308" w:rsidRPr="000438B3">
        <w:rPr>
          <w:rFonts w:ascii="Calibri" w:hAnsi="Calibri" w:cs="Calibri"/>
          <w:sz w:val="22"/>
          <w:szCs w:val="22"/>
        </w:rPr>
        <w:t xml:space="preserve"> when developing a new algorithm, and to understand the importance of collaboration with domain experts at every stage of the project.</w:t>
      </w:r>
    </w:p>
    <w:p w14:paraId="3D252A3A" w14:textId="77777777" w:rsidR="00570434" w:rsidRPr="000438B3" w:rsidRDefault="00570434" w:rsidP="00EB782D">
      <w:pPr>
        <w:spacing w:after="80"/>
        <w:rPr>
          <w:rFonts w:ascii="Calibri" w:hAnsi="Calibri" w:cs="Calibri"/>
          <w:sz w:val="22"/>
          <w:szCs w:val="22"/>
        </w:rPr>
      </w:pPr>
    </w:p>
    <w:p w14:paraId="51086C29" w14:textId="1038ACD5" w:rsidR="00D300DD" w:rsidRPr="000438B3" w:rsidRDefault="00C77F5A" w:rsidP="00EB782D">
      <w:pPr>
        <w:spacing w:after="80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Challeng</w:t>
      </w:r>
      <w:r w:rsidR="007B153D" w:rsidRPr="000438B3">
        <w:rPr>
          <w:rFonts w:ascii="Calibri" w:hAnsi="Calibri" w:cs="Calibri"/>
          <w:b/>
          <w:bCs/>
          <w:sz w:val="22"/>
          <w:szCs w:val="22"/>
        </w:rPr>
        <w:t>e</w:t>
      </w:r>
      <w:r w:rsidRPr="000438B3">
        <w:rPr>
          <w:rFonts w:ascii="Calibri" w:hAnsi="Calibri" w:cs="Calibri"/>
          <w:b/>
          <w:bCs/>
          <w:sz w:val="22"/>
          <w:szCs w:val="22"/>
        </w:rPr>
        <w:t xml:space="preserve"> question</w:t>
      </w:r>
    </w:p>
    <w:p w14:paraId="04409262" w14:textId="694B1CF3" w:rsidR="00462D78" w:rsidRPr="000438B3" w:rsidRDefault="007D21E2" w:rsidP="00EB782D">
      <w:pPr>
        <w:pStyle w:val="ListParagraph"/>
        <w:numPr>
          <w:ilvl w:val="0"/>
          <w:numId w:val="16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Using the Canadian Open Parkinson Network (C-OPN) data, can you develop and validate a classification model to distinguish patients with Parkinson’s disease (PD) </w:t>
      </w:r>
      <w:r w:rsidR="007B153D" w:rsidRPr="000438B3">
        <w:rPr>
          <w:rFonts w:ascii="Calibri" w:hAnsi="Calibri" w:cs="Calibri"/>
          <w:sz w:val="22"/>
          <w:szCs w:val="22"/>
        </w:rPr>
        <w:t>from</w:t>
      </w:r>
      <w:r w:rsidRPr="000438B3">
        <w:rPr>
          <w:rFonts w:ascii="Calibri" w:hAnsi="Calibri" w:cs="Calibri"/>
          <w:sz w:val="22"/>
          <w:szCs w:val="22"/>
        </w:rPr>
        <w:t xml:space="preserve"> those with atypical parkinsonism (PD-plus)</w:t>
      </w:r>
      <w:r w:rsidR="007B153D" w:rsidRPr="000438B3">
        <w:rPr>
          <w:rFonts w:ascii="Calibri" w:hAnsi="Calibri" w:cs="Calibri"/>
          <w:sz w:val="22"/>
          <w:szCs w:val="22"/>
        </w:rPr>
        <w:t xml:space="preserve"> as well as from healthy controls</w:t>
      </w:r>
      <w:r w:rsidR="0054158C" w:rsidRPr="000438B3">
        <w:rPr>
          <w:rFonts w:ascii="Calibri" w:hAnsi="Calibri" w:cs="Calibri"/>
          <w:sz w:val="22"/>
          <w:szCs w:val="22"/>
        </w:rPr>
        <w:t xml:space="preserve">? </w:t>
      </w:r>
    </w:p>
    <w:p w14:paraId="35AA0FEA" w14:textId="598A5D86" w:rsidR="0078089A" w:rsidRPr="000438B3" w:rsidRDefault="0054158C" w:rsidP="00EB782D">
      <w:p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lastRenderedPageBreak/>
        <w:t xml:space="preserve">Notes: </w:t>
      </w:r>
    </w:p>
    <w:p w14:paraId="161AC739" w14:textId="35C37B23" w:rsidR="007D21E2" w:rsidRPr="000438B3" w:rsidRDefault="007D21E2" w:rsidP="00F87CA1">
      <w:pPr>
        <w:numPr>
          <w:ilvl w:val="1"/>
          <w:numId w:val="17"/>
        </w:numPr>
        <w:spacing w:after="80"/>
        <w:ind w:left="850" w:hanging="357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You are free to explore standard statistical and/or machine learning models.</w:t>
      </w:r>
      <w:r w:rsidR="00356AED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 Simpler models have the benefit of explainability and easier implementation but is not required.</w:t>
      </w:r>
    </w:p>
    <w:p w14:paraId="6A3B3BD3" w14:textId="2EF75A48" w:rsidR="007D21E2" w:rsidRPr="000438B3" w:rsidRDefault="007D21E2" w:rsidP="00F87CA1">
      <w:pPr>
        <w:numPr>
          <w:ilvl w:val="1"/>
          <w:numId w:val="17"/>
        </w:numPr>
        <w:spacing w:after="80"/>
        <w:ind w:left="850" w:hanging="357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The main goal is to have a classification model for PD vs PD-plus. However, it is preferrable to explore model</w:t>
      </w:r>
      <w:r w:rsidR="00FE7EE6" w:rsidRPr="000438B3">
        <w:rPr>
          <w:rFonts w:ascii="Calibri" w:eastAsia="Times New Roman" w:hAnsi="Calibri" w:cs="Calibri"/>
          <w:sz w:val="22"/>
          <w:szCs w:val="22"/>
          <w:lang w:eastAsia="zh-CN"/>
        </w:rPr>
        <w:t>(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s</w:t>
      </w:r>
      <w:r w:rsidR="00FE7EE6" w:rsidRPr="000438B3">
        <w:rPr>
          <w:rFonts w:ascii="Calibri" w:eastAsia="Times New Roman" w:hAnsi="Calibri" w:cs="Calibri"/>
          <w:sz w:val="22"/>
          <w:szCs w:val="22"/>
          <w:lang w:eastAsia="zh-CN"/>
        </w:rPr>
        <w:t>)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 that achieve multi-class classification of PD vs PD-plus vs neurologically healthy controls.</w:t>
      </w:r>
    </w:p>
    <w:p w14:paraId="583394FF" w14:textId="1B9121B3" w:rsidR="009C678F" w:rsidRPr="000438B3" w:rsidRDefault="007D21E2" w:rsidP="00F87CA1">
      <w:pPr>
        <w:numPr>
          <w:ilvl w:val="1"/>
          <w:numId w:val="17"/>
        </w:numPr>
        <w:spacing w:after="80"/>
        <w:ind w:left="850" w:hanging="357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One caveat is that PD-plus is an umbrella term for various neurological diseases.</w:t>
      </w:r>
      <w:r w:rsidR="009C678F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 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It</w:t>
      </w:r>
      <w:r w:rsidR="00CD1B75" w:rsidRPr="000438B3">
        <w:rPr>
          <w:rFonts w:ascii="Calibri" w:eastAsia="Times New Roman" w:hAnsi="Calibri" w:cs="Calibri"/>
          <w:sz w:val="22"/>
          <w:szCs w:val="22"/>
          <w:lang w:eastAsia="zh-CN"/>
        </w:rPr>
        <w:t>’</w:t>
      </w:r>
      <w:r w:rsidR="009C678F" w:rsidRPr="000438B3">
        <w:rPr>
          <w:rFonts w:ascii="Calibri" w:eastAsia="Times New Roman" w:hAnsi="Calibri" w:cs="Calibri"/>
          <w:sz w:val="22"/>
          <w:szCs w:val="22"/>
          <w:lang w:eastAsia="zh-CN"/>
        </w:rPr>
        <w:t>s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 </w:t>
      </w:r>
      <w:r w:rsidR="00CD1B75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a bonus 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if the model can help differentiate among these diseases as well. (Might be too ambitious, especially considering the relatively small sample size of the PD-plus group).</w:t>
      </w:r>
    </w:p>
    <w:p w14:paraId="7E6519D0" w14:textId="4E3BE5AA" w:rsidR="00996E01" w:rsidRPr="000438B3" w:rsidRDefault="00996E01" w:rsidP="00F87CA1">
      <w:pPr>
        <w:numPr>
          <w:ilvl w:val="1"/>
          <w:numId w:val="17"/>
        </w:numPr>
        <w:spacing w:after="80"/>
        <w:ind w:left="850" w:hanging="357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Regarding </w:t>
      </w:r>
      <w:r w:rsidRPr="000438B3">
        <w:rPr>
          <w:rFonts w:ascii="Calibri" w:eastAsia="Times New Roman" w:hAnsi="Calibri" w:cs="Calibri"/>
          <w:i/>
          <w:iCs/>
          <w:sz w:val="22"/>
          <w:szCs w:val="22"/>
          <w:lang w:eastAsia="zh-CN"/>
        </w:rPr>
        <w:t>validation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, you are expected to assess how well the model generalizes to unseen data to prevent issues like overfitting. Methods for internal validation, </w:t>
      </w:r>
      <w:r w:rsidRPr="000438B3">
        <w:rPr>
          <w:rFonts w:ascii="Calibri" w:eastAsia="Times New Roman" w:hAnsi="Calibri" w:cs="Calibri"/>
          <w:i/>
          <w:iCs/>
          <w:sz w:val="22"/>
          <w:szCs w:val="22"/>
          <w:lang w:eastAsia="zh-CN"/>
        </w:rPr>
        <w:t>e.g.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, train</w:t>
      </w:r>
      <w:r w:rsidR="00CA643B" w:rsidRPr="000438B3">
        <w:rPr>
          <w:rFonts w:ascii="Calibri" w:eastAsia="Times New Roman" w:hAnsi="Calibri" w:cs="Calibri"/>
          <w:sz w:val="22"/>
          <w:szCs w:val="22"/>
          <w:lang w:eastAsia="zh-CN"/>
        </w:rPr>
        <w:t>-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test split, cross validation, bootstrapping etc., are recommended. Further, since C-OPN is a pan-Canada, multi-centric study, one may also select data from one or more specific sites as the hold-out dataset to approximate external validation.</w:t>
      </w:r>
    </w:p>
    <w:p w14:paraId="44636762" w14:textId="6B9069E8" w:rsidR="007D21E2" w:rsidRPr="000438B3" w:rsidRDefault="003D7D1F" w:rsidP="00EB782D">
      <w:pPr>
        <w:numPr>
          <w:ilvl w:val="1"/>
          <w:numId w:val="17"/>
        </w:numPr>
        <w:spacing w:after="80"/>
        <w:ind w:left="851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You are strongly encouraged to c</w:t>
      </w:r>
      <w:r w:rsidR="007D21E2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onsider model implementation: </w:t>
      </w:r>
      <w:r w:rsidR="007D21E2" w:rsidRPr="000438B3">
        <w:rPr>
          <w:rFonts w:ascii="Calibri" w:eastAsia="Times New Roman" w:hAnsi="Calibri" w:cs="Calibri"/>
          <w:sz w:val="22"/>
          <w:szCs w:val="22"/>
          <w:u w:val="single"/>
          <w:lang w:eastAsia="zh-CN"/>
        </w:rPr>
        <w:t>for models that have similar performance</w:t>
      </w:r>
      <w:r w:rsidR="007D21E2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, the ones that are easier to implement will have higher grades. </w:t>
      </w:r>
      <w:r w:rsidR="007C6F05" w:rsidRPr="000438B3">
        <w:rPr>
          <w:rFonts w:ascii="Calibri" w:eastAsia="Times New Roman" w:hAnsi="Calibri" w:cs="Calibri"/>
          <w:sz w:val="22"/>
          <w:szCs w:val="22"/>
          <w:lang w:eastAsia="zh-CN"/>
        </w:rPr>
        <w:t>Level of implementation difficulty of each variable are defined in the data dictionary</w:t>
      </w:r>
      <w:r w:rsidR="007D21E2" w:rsidRPr="000438B3">
        <w:rPr>
          <w:rFonts w:ascii="Calibri" w:eastAsia="Times New Roman" w:hAnsi="Calibri" w:cs="Calibri"/>
          <w:sz w:val="22"/>
          <w:szCs w:val="22"/>
          <w:lang w:eastAsia="zh-CN"/>
        </w:rPr>
        <w:t>:</w:t>
      </w:r>
    </w:p>
    <w:p w14:paraId="1F520610" w14:textId="77777777" w:rsidR="0002248F" w:rsidRPr="000438B3" w:rsidRDefault="0002248F" w:rsidP="00EB782D">
      <w:pPr>
        <w:spacing w:after="80"/>
        <w:ind w:left="851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b/>
          <w:bCs/>
          <w:sz w:val="22"/>
          <w:szCs w:val="22"/>
          <w:lang w:eastAsia="zh-CN"/>
        </w:rPr>
        <w:t>Level 1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: the variable is based on a question that can be self-reported</w:t>
      </w:r>
    </w:p>
    <w:p w14:paraId="28BF498A" w14:textId="2C3BF544" w:rsidR="0002248F" w:rsidRPr="000438B3" w:rsidRDefault="0002248F" w:rsidP="00EB782D">
      <w:pPr>
        <w:spacing w:after="80"/>
        <w:ind w:left="851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b/>
          <w:bCs/>
          <w:sz w:val="22"/>
          <w:szCs w:val="22"/>
          <w:lang w:eastAsia="zh-CN"/>
        </w:rPr>
        <w:t>Level 2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: the variable is a</w:t>
      </w:r>
      <w:r w:rsidR="00C545AC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 total score or sub-score 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of a self-report questionnaire, using this variable requires the completion of the entire questionnaire</w:t>
      </w:r>
      <w:r w:rsidR="00C545AC" w:rsidRPr="000438B3">
        <w:rPr>
          <w:rFonts w:ascii="Calibri" w:eastAsia="Times New Roman" w:hAnsi="Calibri" w:cs="Calibri"/>
          <w:sz w:val="22"/>
          <w:szCs w:val="22"/>
          <w:lang w:eastAsia="zh-CN"/>
        </w:rPr>
        <w:t xml:space="preserve">, or several questions of it </w:t>
      </w:r>
    </w:p>
    <w:p w14:paraId="4D74EFAD" w14:textId="74BBDCAF" w:rsidR="0002248F" w:rsidRPr="000438B3" w:rsidRDefault="0002248F" w:rsidP="00EB782D">
      <w:pPr>
        <w:spacing w:after="80"/>
        <w:ind w:left="851"/>
        <w:contextualSpacing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b/>
          <w:bCs/>
          <w:sz w:val="22"/>
          <w:szCs w:val="22"/>
          <w:lang w:eastAsia="zh-CN"/>
        </w:rPr>
        <w:t>Level 3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: using this variable requires the assistance of professionals but this is already routinely done in clinic</w:t>
      </w:r>
    </w:p>
    <w:p w14:paraId="7A3660C3" w14:textId="2CF16D5A" w:rsidR="0002248F" w:rsidRPr="000438B3" w:rsidRDefault="0002248F" w:rsidP="00EB782D">
      <w:pPr>
        <w:spacing w:after="80"/>
        <w:ind w:left="851"/>
        <w:jc w:val="both"/>
        <w:rPr>
          <w:rFonts w:ascii="Calibri" w:eastAsia="Times New Roman" w:hAnsi="Calibri" w:cs="Calibri"/>
          <w:sz w:val="22"/>
          <w:szCs w:val="22"/>
          <w:lang w:eastAsia="zh-CN"/>
        </w:rPr>
      </w:pPr>
      <w:r w:rsidRPr="000438B3">
        <w:rPr>
          <w:rFonts w:ascii="Calibri" w:eastAsia="Times New Roman" w:hAnsi="Calibri" w:cs="Calibri"/>
          <w:b/>
          <w:bCs/>
          <w:sz w:val="22"/>
          <w:szCs w:val="22"/>
          <w:lang w:eastAsia="zh-CN"/>
        </w:rPr>
        <w:t>Level 4</w:t>
      </w:r>
      <w:r w:rsidRPr="000438B3">
        <w:rPr>
          <w:rFonts w:ascii="Calibri" w:eastAsia="Times New Roman" w:hAnsi="Calibri" w:cs="Calibri"/>
          <w:sz w:val="22"/>
          <w:szCs w:val="22"/>
          <w:lang w:eastAsia="zh-CN"/>
        </w:rPr>
        <w:t>: using this variable requires extra resources from professionals to implement</w:t>
      </w:r>
    </w:p>
    <w:p w14:paraId="1C1759D2" w14:textId="711DAB02" w:rsidR="00EE6F5F" w:rsidRPr="000438B3" w:rsidRDefault="005575EC" w:rsidP="00EB782D">
      <w:pPr>
        <w:pStyle w:val="ListParagraph"/>
        <w:numPr>
          <w:ilvl w:val="0"/>
          <w:numId w:val="16"/>
        </w:numPr>
        <w:spacing w:after="80"/>
        <w:ind w:left="425" w:hanging="357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We are </w:t>
      </w:r>
      <w:r w:rsidR="007D7DED" w:rsidRPr="000438B3">
        <w:rPr>
          <w:rFonts w:ascii="Calibri" w:hAnsi="Calibri" w:cs="Calibri"/>
          <w:sz w:val="22"/>
          <w:szCs w:val="22"/>
        </w:rPr>
        <w:t xml:space="preserve">also </w:t>
      </w:r>
      <w:r w:rsidRPr="000438B3">
        <w:rPr>
          <w:rFonts w:ascii="Calibri" w:hAnsi="Calibri" w:cs="Calibri"/>
          <w:sz w:val="22"/>
          <w:szCs w:val="22"/>
        </w:rPr>
        <w:t>open to various challenges that you</w:t>
      </w:r>
      <w:r w:rsidR="007B153D" w:rsidRPr="000438B3">
        <w:rPr>
          <w:rFonts w:ascii="Calibri" w:hAnsi="Calibri" w:cs="Calibri"/>
          <w:sz w:val="22"/>
          <w:szCs w:val="22"/>
        </w:rPr>
        <w:t xml:space="preserve"> identify and wish to</w:t>
      </w:r>
      <w:r w:rsidRPr="000438B3">
        <w:rPr>
          <w:rFonts w:ascii="Calibri" w:hAnsi="Calibri" w:cs="Calibri"/>
          <w:sz w:val="22"/>
          <w:szCs w:val="22"/>
        </w:rPr>
        <w:t xml:space="preserve"> choose</w:t>
      </w:r>
      <w:r w:rsidR="007B153D" w:rsidRPr="000438B3">
        <w:rPr>
          <w:rFonts w:ascii="Calibri" w:hAnsi="Calibri" w:cs="Calibri"/>
          <w:sz w:val="22"/>
          <w:szCs w:val="22"/>
        </w:rPr>
        <w:t xml:space="preserve"> (for example on the question of sex/gender-specific clinical features among diagnostic groups, or regarding their environmental exposure history)</w:t>
      </w:r>
      <w:r w:rsidRPr="000438B3">
        <w:rPr>
          <w:rFonts w:ascii="Calibri" w:hAnsi="Calibri" w:cs="Calibri"/>
          <w:sz w:val="22"/>
          <w:szCs w:val="22"/>
        </w:rPr>
        <w:t xml:space="preserve">. If you </w:t>
      </w:r>
      <w:r w:rsidR="000014A1" w:rsidRPr="000438B3">
        <w:rPr>
          <w:rFonts w:ascii="Calibri" w:hAnsi="Calibri" w:cs="Calibri"/>
          <w:sz w:val="22"/>
          <w:szCs w:val="22"/>
        </w:rPr>
        <w:t xml:space="preserve">want to work on a different research question after reviewing the C-OPN data and </w:t>
      </w:r>
      <w:r w:rsidRPr="000438B3">
        <w:rPr>
          <w:rFonts w:ascii="Calibri" w:hAnsi="Calibri" w:cs="Calibri"/>
          <w:sz w:val="22"/>
          <w:szCs w:val="22"/>
        </w:rPr>
        <w:t>are unsure whether your research question(s) would meet the competition</w:t>
      </w:r>
      <w:r w:rsidR="007B153D" w:rsidRPr="000438B3">
        <w:rPr>
          <w:rFonts w:ascii="Calibri" w:hAnsi="Calibri" w:cs="Calibri"/>
          <w:sz w:val="22"/>
          <w:szCs w:val="22"/>
        </w:rPr>
        <w:t xml:space="preserve"> focus</w:t>
      </w:r>
      <w:r w:rsidRPr="000438B3">
        <w:rPr>
          <w:rFonts w:ascii="Calibri" w:hAnsi="Calibri" w:cs="Calibri"/>
          <w:sz w:val="22"/>
          <w:szCs w:val="22"/>
        </w:rPr>
        <w:t xml:space="preserve">, please consult with Dr. </w:t>
      </w:r>
      <w:r w:rsidR="00472EC3" w:rsidRPr="000438B3">
        <w:rPr>
          <w:rFonts w:ascii="Calibri" w:hAnsi="Calibri" w:cs="Calibri"/>
          <w:sz w:val="22"/>
          <w:szCs w:val="22"/>
        </w:rPr>
        <w:t>J</w:t>
      </w:r>
      <w:r w:rsidR="007B153D" w:rsidRPr="000438B3">
        <w:rPr>
          <w:rFonts w:ascii="Calibri" w:hAnsi="Calibri" w:cs="Calibri"/>
          <w:sz w:val="22"/>
          <w:szCs w:val="22"/>
        </w:rPr>
        <w:t>.</w:t>
      </w:r>
      <w:r w:rsidR="00472EC3" w:rsidRPr="000438B3">
        <w:rPr>
          <w:rFonts w:ascii="Calibri" w:hAnsi="Calibri" w:cs="Calibri"/>
          <w:sz w:val="22"/>
          <w:szCs w:val="22"/>
        </w:rPr>
        <w:t xml:space="preserve"> Li</w:t>
      </w:r>
      <w:r w:rsidR="003C5158" w:rsidRPr="000438B3">
        <w:rPr>
          <w:rFonts w:ascii="Calibri" w:hAnsi="Calibri" w:cs="Calibri"/>
          <w:sz w:val="22"/>
          <w:szCs w:val="22"/>
        </w:rPr>
        <w:t xml:space="preserve"> or Dr. M. Schlossmacher</w:t>
      </w:r>
      <w:r w:rsidRPr="000438B3">
        <w:rPr>
          <w:rFonts w:ascii="Calibri" w:hAnsi="Calibri" w:cs="Calibri"/>
          <w:sz w:val="22"/>
          <w:szCs w:val="22"/>
        </w:rPr>
        <w:t>.</w:t>
      </w:r>
    </w:p>
    <w:p w14:paraId="307C0D63" w14:textId="77777777" w:rsidR="00EE6F5F" w:rsidRPr="000438B3" w:rsidRDefault="00EE6F5F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85BCC1C" w14:textId="1A364EDC" w:rsidR="00A80A5E" w:rsidRPr="000438B3" w:rsidRDefault="004E4CDD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Award information</w:t>
      </w:r>
    </w:p>
    <w:p w14:paraId="555C0EA8" w14:textId="2A1B0F30" w:rsidR="00071008" w:rsidRPr="000438B3" w:rsidRDefault="004E4CDD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We are pleased to announce that the winning team will receive an award of $3,000.</w:t>
      </w:r>
      <w:r w:rsidR="00014745" w:rsidRPr="000438B3">
        <w:rPr>
          <w:rFonts w:ascii="Calibri" w:hAnsi="Calibri" w:cs="Calibri"/>
          <w:sz w:val="22"/>
          <w:szCs w:val="22"/>
        </w:rPr>
        <w:t xml:space="preserve"> The award is sponsored by the Ottawa Parkinson Research Consortium, with strong support from </w:t>
      </w:r>
      <w:r w:rsidR="007B153D" w:rsidRPr="000438B3">
        <w:rPr>
          <w:rFonts w:ascii="Calibri" w:hAnsi="Calibri" w:cs="Calibri"/>
          <w:sz w:val="22"/>
          <w:szCs w:val="22"/>
        </w:rPr>
        <w:t xml:space="preserve">and input by </w:t>
      </w:r>
      <w:r w:rsidR="00014745" w:rsidRPr="000438B3">
        <w:rPr>
          <w:rFonts w:ascii="Calibri" w:hAnsi="Calibri" w:cs="Calibri"/>
          <w:sz w:val="22"/>
          <w:szCs w:val="22"/>
        </w:rPr>
        <w:t>people living with Parkinson’s.</w:t>
      </w:r>
      <w:r w:rsidRPr="000438B3">
        <w:rPr>
          <w:rFonts w:ascii="Calibri" w:hAnsi="Calibri" w:cs="Calibri"/>
          <w:sz w:val="22"/>
          <w:szCs w:val="22"/>
        </w:rPr>
        <w:t xml:space="preserve"> In addition to the financial award, there may be potential for research opportunities</w:t>
      </w:r>
      <w:r w:rsidR="00032024" w:rsidRPr="000438B3">
        <w:rPr>
          <w:rFonts w:ascii="Calibri" w:hAnsi="Calibri" w:cs="Calibri"/>
          <w:sz w:val="22"/>
          <w:szCs w:val="22"/>
        </w:rPr>
        <w:t xml:space="preserve"> </w:t>
      </w:r>
      <w:r w:rsidRPr="000438B3">
        <w:rPr>
          <w:rFonts w:ascii="Calibri" w:hAnsi="Calibri" w:cs="Calibri"/>
          <w:sz w:val="22"/>
          <w:szCs w:val="22"/>
        </w:rPr>
        <w:t>/ collaborations for the successful tea</w:t>
      </w:r>
      <w:r w:rsidR="007B153D" w:rsidRPr="000438B3">
        <w:rPr>
          <w:rFonts w:ascii="Calibri" w:hAnsi="Calibri" w:cs="Calibri"/>
          <w:sz w:val="22"/>
          <w:szCs w:val="22"/>
        </w:rPr>
        <w:t>m member</w:t>
      </w:r>
      <w:r w:rsidRPr="000438B3">
        <w:rPr>
          <w:rFonts w:ascii="Calibri" w:hAnsi="Calibri" w:cs="Calibri"/>
          <w:sz w:val="22"/>
          <w:szCs w:val="22"/>
        </w:rPr>
        <w:t>s.</w:t>
      </w:r>
    </w:p>
    <w:p w14:paraId="7C38AD89" w14:textId="1990716C" w:rsidR="00C77F5A" w:rsidRPr="000438B3" w:rsidRDefault="00C77F5A" w:rsidP="00406011">
      <w:pPr>
        <w:spacing w:before="240"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Date source and access</w:t>
      </w:r>
    </w:p>
    <w:p w14:paraId="590C309A" w14:textId="074026EB" w:rsidR="0078409B" w:rsidRPr="000438B3" w:rsidRDefault="0078409B" w:rsidP="00DC4750">
      <w:pPr>
        <w:pStyle w:val="ListParagraph"/>
        <w:numPr>
          <w:ilvl w:val="2"/>
          <w:numId w:val="17"/>
        </w:numPr>
        <w:spacing w:after="8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Dataset</w:t>
      </w:r>
      <w:r w:rsidRPr="000438B3">
        <w:rPr>
          <w:rFonts w:ascii="Calibri" w:hAnsi="Calibri" w:cs="Calibri"/>
          <w:sz w:val="22"/>
          <w:szCs w:val="22"/>
        </w:rPr>
        <w:t xml:space="preserve">: </w:t>
      </w:r>
      <w:r w:rsidR="006B388D" w:rsidRPr="000438B3">
        <w:rPr>
          <w:rFonts w:ascii="Calibri" w:hAnsi="Calibri" w:cs="Calibri"/>
          <w:sz w:val="22"/>
          <w:szCs w:val="22"/>
        </w:rPr>
        <w:t>Single</w:t>
      </w:r>
      <w:r w:rsidRPr="000438B3">
        <w:rPr>
          <w:rFonts w:ascii="Calibri" w:hAnsi="Calibri" w:cs="Calibri"/>
          <w:sz w:val="22"/>
          <w:szCs w:val="22"/>
        </w:rPr>
        <w:t xml:space="preserve"> csv file (tabular format)</w:t>
      </w:r>
      <w:r w:rsidR="00C505BE" w:rsidRPr="000438B3">
        <w:rPr>
          <w:rFonts w:ascii="Calibri" w:hAnsi="Calibri" w:cs="Calibri"/>
          <w:sz w:val="22"/>
          <w:szCs w:val="22"/>
        </w:rPr>
        <w:t>.</w:t>
      </w:r>
      <w:r w:rsidR="008915E7" w:rsidRPr="000438B3">
        <w:rPr>
          <w:rFonts w:ascii="Calibri" w:hAnsi="Calibri" w:cs="Calibri"/>
          <w:sz w:val="22"/>
          <w:szCs w:val="22"/>
        </w:rPr>
        <w:t xml:space="preserve"> </w:t>
      </w:r>
      <w:r w:rsidR="00B40478" w:rsidRPr="000438B3">
        <w:rPr>
          <w:rFonts w:ascii="Calibri" w:hAnsi="Calibri" w:cs="Calibri"/>
          <w:sz w:val="22"/>
          <w:szCs w:val="22"/>
        </w:rPr>
        <w:t>All C-OPN data are de-identified, with Research Ethics Board (REB) approval at all participating sites. All participants provided written and informed consent, either in-person or electronically.</w:t>
      </w:r>
    </w:p>
    <w:p w14:paraId="4473FA27" w14:textId="0C839E6B" w:rsidR="00144CE4" w:rsidRPr="000438B3" w:rsidRDefault="00225102" w:rsidP="00713065">
      <w:pPr>
        <w:pStyle w:val="ListParagraph"/>
        <w:numPr>
          <w:ilvl w:val="2"/>
          <w:numId w:val="17"/>
        </w:numPr>
        <w:tabs>
          <w:tab w:val="clear" w:pos="2160"/>
        </w:tabs>
        <w:ind w:left="425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Study cohort</w:t>
      </w:r>
      <w:r w:rsidRPr="000438B3">
        <w:rPr>
          <w:rFonts w:ascii="Calibri" w:hAnsi="Calibri" w:cs="Calibri"/>
          <w:b/>
          <w:bCs/>
          <w:sz w:val="22"/>
          <w:szCs w:val="22"/>
        </w:rPr>
        <w:t>:</w:t>
      </w:r>
      <w:r w:rsidRPr="000438B3">
        <w:rPr>
          <w:rFonts w:ascii="Calibri" w:hAnsi="Calibri" w:cs="Calibri"/>
          <w:sz w:val="22"/>
          <w:szCs w:val="22"/>
        </w:rPr>
        <w:t xml:space="preserve"> </w:t>
      </w:r>
      <w:r w:rsidR="009C0008" w:rsidRPr="000438B3">
        <w:rPr>
          <w:rFonts w:ascii="Calibri" w:hAnsi="Calibri" w:cs="Calibri"/>
          <w:sz w:val="22"/>
          <w:szCs w:val="22"/>
        </w:rPr>
        <w:t>C-OPN is a multi-centric national study that includes 2,318 participants (PD: 84%; PD-plus: 4.6%;</w:t>
      </w:r>
      <w:r w:rsidR="00FE67FB" w:rsidRPr="000438B3">
        <w:rPr>
          <w:rFonts w:ascii="Calibri" w:hAnsi="Calibri" w:cs="Calibri"/>
          <w:sz w:val="22"/>
          <w:szCs w:val="22"/>
          <w:vertAlign w:val="superscript"/>
        </w:rPr>
        <w:t>note</w:t>
      </w:r>
      <w:r w:rsidR="005F761A" w:rsidRPr="000438B3">
        <w:rPr>
          <w:rFonts w:ascii="Calibri" w:hAnsi="Calibri" w:cs="Calibri"/>
          <w:sz w:val="22"/>
          <w:szCs w:val="22"/>
          <w:vertAlign w:val="superscript"/>
        </w:rPr>
        <w:t>1</w:t>
      </w:r>
      <w:r w:rsidR="009C0008" w:rsidRPr="000438B3">
        <w:rPr>
          <w:rFonts w:ascii="Calibri" w:hAnsi="Calibri" w:cs="Calibri"/>
          <w:sz w:val="22"/>
          <w:szCs w:val="22"/>
        </w:rPr>
        <w:t xml:space="preserve"> HC: 11.4%).</w: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_Ref208577457 \r \h  \* MERGEFORMAT </w:instrTex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6</w: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t>,</w: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_Ref207887753 \r \h  \* MERGEFORMAT </w:instrTex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7</w:t>
      </w:r>
      <w:r w:rsidR="00625FC2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FE67FB" w:rsidRPr="000438B3">
        <w:rPr>
          <w:rFonts w:ascii="Calibri" w:hAnsi="Calibri" w:cs="Calibri"/>
          <w:sz w:val="22"/>
          <w:szCs w:val="22"/>
          <w:vertAlign w:val="superscript"/>
        </w:rPr>
        <w:t>,note</w:t>
      </w:r>
      <w:r w:rsidR="005F761A" w:rsidRPr="000438B3">
        <w:rPr>
          <w:rFonts w:ascii="Calibri" w:hAnsi="Calibri" w:cs="Calibri"/>
          <w:sz w:val="22"/>
          <w:szCs w:val="22"/>
          <w:vertAlign w:val="superscript"/>
        </w:rPr>
        <w:t>2</w:t>
      </w:r>
      <w:r w:rsidR="009C0008" w:rsidRPr="000438B3">
        <w:rPr>
          <w:rFonts w:ascii="Calibri" w:hAnsi="Calibri" w:cs="Calibri"/>
          <w:sz w:val="22"/>
          <w:szCs w:val="22"/>
        </w:rPr>
        <w:t xml:space="preserve"> </w:t>
      </w:r>
      <w:r w:rsidR="00625FC2" w:rsidRPr="000438B3">
        <w:rPr>
          <w:rFonts w:ascii="Calibri" w:hAnsi="Calibri" w:cs="Calibri"/>
          <w:sz w:val="22"/>
          <w:szCs w:val="22"/>
        </w:rPr>
        <w:t>Diagnosis were made by movement disorder specialists in Canada according to the Movement Disorder Society (MDS) criteria</w:t>
      </w:r>
      <w:r w:rsidR="00DD14FE" w:rsidRPr="000438B3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DD14FE" w:rsidRPr="000438B3">
        <w:rPr>
          <w:rFonts w:ascii="Calibri" w:hAnsi="Calibri" w:cs="Calibri"/>
          <w:sz w:val="22"/>
          <w:szCs w:val="22"/>
          <w:vertAlign w:val="superscript"/>
        </w:rPr>
        <w:instrText xml:space="preserve"> REF _Ref209017005 \r \h  \* MERGEFORMAT </w:instrText>
      </w:r>
      <w:r w:rsidR="00DD14FE" w:rsidRPr="000438B3">
        <w:rPr>
          <w:rFonts w:ascii="Calibri" w:hAnsi="Calibri" w:cs="Calibri"/>
          <w:sz w:val="22"/>
          <w:szCs w:val="22"/>
          <w:vertAlign w:val="superscript"/>
        </w:rPr>
      </w:r>
      <w:r w:rsidR="00DD14FE" w:rsidRPr="000438B3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ED4603" w:rsidRPr="000438B3">
        <w:rPr>
          <w:rFonts w:ascii="Calibri" w:hAnsi="Calibri" w:cs="Calibri"/>
          <w:sz w:val="22"/>
          <w:szCs w:val="22"/>
          <w:vertAlign w:val="superscript"/>
        </w:rPr>
        <w:t>15</w:t>
      </w:r>
      <w:r w:rsidR="00DD14FE" w:rsidRPr="000438B3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625FC2" w:rsidRPr="000438B3">
        <w:rPr>
          <w:rFonts w:ascii="Calibri" w:hAnsi="Calibri" w:cs="Calibri"/>
          <w:sz w:val="22"/>
          <w:szCs w:val="22"/>
        </w:rPr>
        <w:t xml:space="preserve"> or previously published criteria such as the UK Brain Bank criteria.</w:t>
      </w:r>
      <w:r w:rsidR="0045172E" w:rsidRPr="000438B3">
        <w:rPr>
          <w:rFonts w:ascii="Calibri" w:hAnsi="Calibri" w:cs="Calibri"/>
          <w:sz w:val="22"/>
          <w:szCs w:val="22"/>
        </w:rPr>
        <w:t xml:space="preserve"> </w:t>
      </w:r>
      <w:r w:rsidR="00144CE4" w:rsidRPr="000438B3">
        <w:rPr>
          <w:rFonts w:ascii="Calibri" w:hAnsi="Calibri" w:cs="Calibri"/>
          <w:sz w:val="22"/>
          <w:szCs w:val="22"/>
        </w:rPr>
        <w:t>The PD-plus group includes p</w:t>
      </w:r>
      <w:r w:rsidR="0045172E" w:rsidRPr="000438B3">
        <w:rPr>
          <w:rFonts w:ascii="Calibri" w:hAnsi="Calibri" w:cs="Calibri"/>
          <w:sz w:val="22"/>
          <w:szCs w:val="22"/>
        </w:rPr>
        <w:t xml:space="preserve">atients with the diagnosis of </w:t>
      </w:r>
      <w:r w:rsidR="00144CE4" w:rsidRPr="000438B3">
        <w:rPr>
          <w:rFonts w:ascii="Calibri" w:hAnsi="Calibri" w:cs="Calibri"/>
          <w:sz w:val="22"/>
          <w:szCs w:val="22"/>
        </w:rPr>
        <w:t>MSA, PSP, CBS, DLB, frontotemporal dementia (FTD), essential tremor (ET), and REM sleep behavior disorder (RBD).</w:t>
      </w:r>
      <w:r w:rsidR="007C1F26" w:rsidRPr="000438B3">
        <w:rPr>
          <w:rFonts w:ascii="Calibri" w:hAnsi="Calibri" w:cs="Calibri"/>
          <w:sz w:val="22"/>
          <w:szCs w:val="22"/>
        </w:rPr>
        <w:t xml:space="preserve"> Compared with other highly curated cohorts in PD research, the C-OPN cohort offers more diversity in geography, ethnicity and phenotype, thus representing a more realistic group of individuals typically seen in neurologists’ offices. One caveat is the relatively small sample size </w:t>
      </w:r>
      <w:r w:rsidR="00096E3F" w:rsidRPr="000438B3">
        <w:rPr>
          <w:rFonts w:ascii="Calibri" w:hAnsi="Calibri" w:cs="Calibri"/>
          <w:sz w:val="22"/>
          <w:szCs w:val="22"/>
        </w:rPr>
        <w:t>of the HC group</w:t>
      </w:r>
      <w:r w:rsidR="007C1F26" w:rsidRPr="000438B3">
        <w:rPr>
          <w:rFonts w:ascii="Calibri" w:hAnsi="Calibri" w:cs="Calibri"/>
          <w:sz w:val="22"/>
          <w:szCs w:val="22"/>
        </w:rPr>
        <w:t xml:space="preserve">, </w:t>
      </w:r>
      <w:r w:rsidR="00096E3F" w:rsidRPr="000438B3">
        <w:rPr>
          <w:rFonts w:ascii="Calibri" w:hAnsi="Calibri" w:cs="Calibri"/>
          <w:sz w:val="22"/>
          <w:szCs w:val="22"/>
        </w:rPr>
        <w:t xml:space="preserve">and because </w:t>
      </w:r>
      <w:r w:rsidR="00B81E3E" w:rsidRPr="000438B3">
        <w:rPr>
          <w:rFonts w:ascii="Calibri" w:hAnsi="Calibri" w:cs="Calibri"/>
          <w:sz w:val="22"/>
          <w:szCs w:val="22"/>
        </w:rPr>
        <w:t xml:space="preserve">of </w:t>
      </w:r>
      <w:r w:rsidR="00096E3F" w:rsidRPr="000438B3">
        <w:rPr>
          <w:rFonts w:ascii="Calibri" w:hAnsi="Calibri" w:cs="Calibri"/>
          <w:sz w:val="22"/>
          <w:szCs w:val="22"/>
        </w:rPr>
        <w:t xml:space="preserve">the way of recruiting neurologically healthy controls, some recruitment bias </w:t>
      </w:r>
      <w:r w:rsidR="00854AB3" w:rsidRPr="000438B3">
        <w:rPr>
          <w:rFonts w:ascii="Calibri" w:hAnsi="Calibri" w:cs="Calibri"/>
          <w:sz w:val="22"/>
          <w:szCs w:val="22"/>
        </w:rPr>
        <w:t>may be found</w:t>
      </w:r>
      <w:r w:rsidR="00096E3F" w:rsidRPr="000438B3">
        <w:rPr>
          <w:rFonts w:ascii="Calibri" w:hAnsi="Calibri" w:cs="Calibri"/>
          <w:sz w:val="22"/>
          <w:szCs w:val="22"/>
        </w:rPr>
        <w:t>, especially for variables like family history</w:t>
      </w:r>
      <w:r w:rsidR="004A6B51" w:rsidRPr="000438B3">
        <w:rPr>
          <w:rFonts w:ascii="Calibri" w:hAnsi="Calibri" w:cs="Calibri"/>
          <w:sz w:val="22"/>
          <w:szCs w:val="22"/>
        </w:rPr>
        <w:t xml:space="preserve"> of PD</w:t>
      </w:r>
      <w:r w:rsidR="00096E3F" w:rsidRPr="000438B3">
        <w:rPr>
          <w:rFonts w:ascii="Calibri" w:hAnsi="Calibri" w:cs="Calibri"/>
          <w:sz w:val="22"/>
          <w:szCs w:val="22"/>
        </w:rPr>
        <w:t>.</w:t>
      </w:r>
    </w:p>
    <w:p w14:paraId="67C0A667" w14:textId="77777777" w:rsidR="00493F8A" w:rsidRPr="000438B3" w:rsidRDefault="00653534" w:rsidP="00713065">
      <w:pPr>
        <w:ind w:left="425"/>
        <w:contextualSpacing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Note</w:t>
      </w:r>
      <w:r w:rsidR="00493F8A" w:rsidRPr="000438B3">
        <w:rPr>
          <w:rFonts w:ascii="Calibri" w:hAnsi="Calibri" w:cs="Calibri"/>
          <w:sz w:val="22"/>
          <w:szCs w:val="22"/>
        </w:rPr>
        <w:t>s</w:t>
      </w:r>
      <w:r w:rsidRPr="000438B3">
        <w:rPr>
          <w:rFonts w:ascii="Calibri" w:hAnsi="Calibri" w:cs="Calibri"/>
          <w:sz w:val="22"/>
          <w:szCs w:val="22"/>
        </w:rPr>
        <w:t xml:space="preserve">: </w:t>
      </w:r>
    </w:p>
    <w:p w14:paraId="5A441E5F" w14:textId="4C3FCDB2" w:rsidR="00653534" w:rsidRPr="000438B3" w:rsidRDefault="00653534" w:rsidP="00131573">
      <w:pPr>
        <w:pStyle w:val="ListParagraph"/>
        <w:numPr>
          <w:ilvl w:val="2"/>
          <w:numId w:val="21"/>
        </w:numPr>
        <w:spacing w:after="80"/>
        <w:ind w:left="851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In the C-OPN data, the PD-plus group includes some other, rare conditions beyond the four disorders mentioned above (for more details, see the data dictionary); most of them also represent neurodegenerative conditions.</w:t>
      </w:r>
    </w:p>
    <w:p w14:paraId="59E376B2" w14:textId="670B7CF2" w:rsidR="00653534" w:rsidRPr="000438B3" w:rsidRDefault="001C3855" w:rsidP="00131573">
      <w:pPr>
        <w:pStyle w:val="ListParagraph"/>
        <w:numPr>
          <w:ilvl w:val="2"/>
          <w:numId w:val="21"/>
        </w:numPr>
        <w:spacing w:after="80"/>
        <w:ind w:left="851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Numbers b</w:t>
      </w:r>
      <w:r w:rsidR="00FE67FB" w:rsidRPr="000438B3">
        <w:rPr>
          <w:rFonts w:ascii="Calibri" w:hAnsi="Calibri" w:cs="Calibri"/>
          <w:sz w:val="22"/>
          <w:szCs w:val="22"/>
        </w:rPr>
        <w:t xml:space="preserve">ased on data before </w:t>
      </w:r>
      <w:r w:rsidR="005F761A" w:rsidRPr="000438B3">
        <w:rPr>
          <w:rFonts w:ascii="Calibri" w:hAnsi="Calibri" w:cs="Calibri"/>
          <w:sz w:val="22"/>
          <w:szCs w:val="22"/>
        </w:rPr>
        <w:t>July</w:t>
      </w:r>
      <w:r w:rsidR="00FE67FB" w:rsidRPr="000438B3">
        <w:rPr>
          <w:rFonts w:ascii="Calibri" w:hAnsi="Calibri" w:cs="Calibri"/>
          <w:sz w:val="22"/>
          <w:szCs w:val="22"/>
        </w:rPr>
        <w:t xml:space="preserve"> 2025. C-OPN database is constantly updated, recruitment number may change in the dataset used for this case study. </w:t>
      </w:r>
    </w:p>
    <w:p w14:paraId="59AB9BD9" w14:textId="0FC6AB16" w:rsidR="00462D78" w:rsidRPr="000438B3" w:rsidRDefault="00225102" w:rsidP="00247468">
      <w:pPr>
        <w:pStyle w:val="ListParagraph"/>
        <w:numPr>
          <w:ilvl w:val="0"/>
          <w:numId w:val="19"/>
        </w:numPr>
        <w:spacing w:after="8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t>Outcome of interest</w:t>
      </w:r>
      <w:r w:rsidRPr="000438B3">
        <w:rPr>
          <w:rFonts w:ascii="Calibri" w:hAnsi="Calibri" w:cs="Calibri"/>
          <w:b/>
          <w:bCs/>
          <w:sz w:val="22"/>
          <w:szCs w:val="22"/>
        </w:rPr>
        <w:t>:</w:t>
      </w:r>
      <w:r w:rsidRPr="000438B3">
        <w:rPr>
          <w:rFonts w:ascii="Calibri" w:hAnsi="Calibri" w:cs="Calibri"/>
          <w:sz w:val="22"/>
          <w:szCs w:val="22"/>
        </w:rPr>
        <w:t xml:space="preserve"> </w:t>
      </w:r>
      <w:r w:rsidR="004A6803" w:rsidRPr="000438B3">
        <w:rPr>
          <w:rFonts w:ascii="Calibri" w:hAnsi="Calibri" w:cs="Calibri"/>
          <w:sz w:val="22"/>
          <w:szCs w:val="22"/>
          <w:u w:val="single"/>
        </w:rPr>
        <w:t>Group classification of PD versus PD-plus</w:t>
      </w:r>
      <w:r w:rsidRPr="000438B3">
        <w:rPr>
          <w:rFonts w:ascii="Calibri" w:hAnsi="Calibri" w:cs="Calibri"/>
          <w:sz w:val="22"/>
          <w:szCs w:val="22"/>
          <w:u w:val="single"/>
        </w:rPr>
        <w:t>.</w:t>
      </w:r>
      <w:r w:rsidR="004A6803" w:rsidRPr="000438B3">
        <w:rPr>
          <w:rFonts w:ascii="Calibri" w:hAnsi="Calibri" w:cs="Calibri"/>
          <w:sz w:val="22"/>
          <w:szCs w:val="22"/>
        </w:rPr>
        <w:t xml:space="preserve"> Multi-class classification of PD vs PD-plus vs neurologically healthy controls (HC), </w:t>
      </w:r>
      <w:r w:rsidR="00D76167" w:rsidRPr="000438B3">
        <w:rPr>
          <w:rFonts w:ascii="Calibri" w:hAnsi="Calibri" w:cs="Calibri"/>
          <w:sz w:val="22"/>
          <w:szCs w:val="22"/>
        </w:rPr>
        <w:t>and/</w:t>
      </w:r>
      <w:r w:rsidR="004A6803" w:rsidRPr="000438B3">
        <w:rPr>
          <w:rFonts w:ascii="Calibri" w:hAnsi="Calibri" w:cs="Calibri"/>
          <w:sz w:val="22"/>
          <w:szCs w:val="22"/>
        </w:rPr>
        <w:t>or classification between PD-plus conditions is a bonus.</w:t>
      </w:r>
    </w:p>
    <w:p w14:paraId="5895B4EF" w14:textId="63BE0C39" w:rsidR="004C70B4" w:rsidRPr="000438B3" w:rsidRDefault="004C70B4" w:rsidP="00234117">
      <w:pPr>
        <w:pStyle w:val="ListParagraph"/>
        <w:numPr>
          <w:ilvl w:val="0"/>
          <w:numId w:val="19"/>
        </w:numPr>
        <w:spacing w:after="8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i/>
          <w:iCs/>
          <w:sz w:val="22"/>
          <w:szCs w:val="22"/>
        </w:rPr>
        <w:lastRenderedPageBreak/>
        <w:t>Features</w:t>
      </w:r>
      <w:r w:rsidRPr="000438B3">
        <w:rPr>
          <w:rFonts w:ascii="Calibri" w:hAnsi="Calibri" w:cs="Calibri"/>
          <w:sz w:val="22"/>
          <w:szCs w:val="22"/>
        </w:rPr>
        <w:t xml:space="preserve">: The complete de-identified C-OPN database will be provided, see data dictionary. You are free to explore all available information in the database, but feature selection is expected - to only include most relevant and informative variables. </w:t>
      </w:r>
    </w:p>
    <w:p w14:paraId="024B1DF4" w14:textId="0415C261" w:rsidR="004C70B4" w:rsidRPr="00375C4C" w:rsidRDefault="004C70B4" w:rsidP="00C15BE2">
      <w:pPr>
        <w:pStyle w:val="ListParagraph"/>
        <w:numPr>
          <w:ilvl w:val="0"/>
          <w:numId w:val="19"/>
        </w:numPr>
        <w:spacing w:after="80"/>
        <w:ind w:left="425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375C4C">
        <w:rPr>
          <w:rFonts w:ascii="Calibri" w:hAnsi="Calibri" w:cs="Calibri"/>
          <w:i/>
          <w:iCs/>
          <w:sz w:val="22"/>
          <w:szCs w:val="22"/>
        </w:rPr>
        <w:t>Data dictionary</w:t>
      </w:r>
      <w:r w:rsidRPr="00375C4C">
        <w:rPr>
          <w:rFonts w:ascii="Calibri" w:hAnsi="Calibri" w:cs="Calibri"/>
          <w:sz w:val="22"/>
          <w:szCs w:val="22"/>
        </w:rPr>
        <w:t xml:space="preserve">: </w:t>
      </w:r>
      <w:r w:rsidR="00F02FDE" w:rsidRPr="00375C4C">
        <w:rPr>
          <w:rFonts w:ascii="Calibri" w:hAnsi="Calibri" w:cs="Calibri"/>
          <w:sz w:val="22"/>
          <w:szCs w:val="22"/>
        </w:rPr>
        <w:t>Included in the training package, see below</w:t>
      </w:r>
      <w:r w:rsidRPr="00375C4C">
        <w:rPr>
          <w:rFonts w:ascii="Calibri" w:hAnsi="Calibri" w:cs="Calibri"/>
          <w:sz w:val="22"/>
          <w:szCs w:val="22"/>
        </w:rPr>
        <w:t>.</w:t>
      </w:r>
    </w:p>
    <w:p w14:paraId="10C13991" w14:textId="2CC72D64" w:rsidR="0078089A" w:rsidRPr="00375C4C" w:rsidRDefault="004C70B4" w:rsidP="006B3D91">
      <w:pPr>
        <w:pStyle w:val="ListParagraph"/>
        <w:numPr>
          <w:ilvl w:val="0"/>
          <w:numId w:val="19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375C4C">
        <w:rPr>
          <w:rFonts w:ascii="Calibri" w:hAnsi="Calibri" w:cs="Calibri"/>
          <w:i/>
          <w:iCs/>
          <w:sz w:val="22"/>
          <w:szCs w:val="22"/>
        </w:rPr>
        <w:t>Data access</w:t>
      </w:r>
      <w:r w:rsidRPr="00375C4C">
        <w:rPr>
          <w:rFonts w:ascii="Calibri" w:hAnsi="Calibri" w:cs="Calibri"/>
          <w:sz w:val="22"/>
          <w:szCs w:val="22"/>
        </w:rPr>
        <w:t xml:space="preserve">: A Data Use Agreement (included in the training package) will be signed by all participating teams and sent to C-OPN (Anna Bendas, </w:t>
      </w:r>
      <w:hyperlink r:id="rId9" w:history="1">
        <w:r w:rsidRPr="00375C4C">
          <w:rPr>
            <w:rStyle w:val="Hyperlink"/>
            <w:rFonts w:ascii="Calibri" w:hAnsi="Calibri" w:cs="Calibri"/>
            <w:color w:val="auto"/>
            <w:sz w:val="22"/>
            <w:szCs w:val="22"/>
          </w:rPr>
          <w:t>anna.bendas@hec.ca</w:t>
        </w:r>
      </w:hyperlink>
      <w:r w:rsidRPr="00375C4C">
        <w:rPr>
          <w:rFonts w:ascii="Calibri" w:hAnsi="Calibri" w:cs="Calibri"/>
          <w:sz w:val="22"/>
          <w:szCs w:val="22"/>
        </w:rPr>
        <w:t xml:space="preserve">), followed by granting access to the dataset hosted on the </w:t>
      </w:r>
      <w:proofErr w:type="spellStart"/>
      <w:r w:rsidRPr="00375C4C">
        <w:rPr>
          <w:rFonts w:ascii="Calibri" w:hAnsi="Calibri" w:cs="Calibri"/>
          <w:sz w:val="22"/>
          <w:szCs w:val="22"/>
        </w:rPr>
        <w:t>REDCap</w:t>
      </w:r>
      <w:proofErr w:type="spellEnd"/>
      <w:r w:rsidRPr="00375C4C">
        <w:rPr>
          <w:rFonts w:ascii="Calibri" w:hAnsi="Calibri" w:cs="Calibri"/>
          <w:sz w:val="22"/>
          <w:szCs w:val="22"/>
        </w:rPr>
        <w:t xml:space="preserve"> platform.</w:t>
      </w:r>
    </w:p>
    <w:p w14:paraId="4F2173E0" w14:textId="32BB3C6C" w:rsidR="00F02FDE" w:rsidRPr="00920F08" w:rsidRDefault="00F02FDE" w:rsidP="00920F08">
      <w:pPr>
        <w:spacing w:before="240"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The training package</w:t>
      </w:r>
    </w:p>
    <w:p w14:paraId="0BF8ABFF" w14:textId="77777777" w:rsidR="00BE3306" w:rsidRPr="000438B3" w:rsidRDefault="00BE3306" w:rsidP="00EB782D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Study description</w:t>
      </w:r>
    </w:p>
    <w:p w14:paraId="30A9C68F" w14:textId="77777777" w:rsidR="00BE3306" w:rsidRPr="000438B3" w:rsidRDefault="00BE3306" w:rsidP="00EB782D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C-OPN data dictionary with annotation</w:t>
      </w:r>
    </w:p>
    <w:p w14:paraId="19EB8250" w14:textId="77777777" w:rsidR="00BE3306" w:rsidRPr="000438B3" w:rsidRDefault="00BE3306" w:rsidP="00EB782D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Data Use Agreement </w:t>
      </w:r>
    </w:p>
    <w:p w14:paraId="2039EC84" w14:textId="074E59F9" w:rsidR="00B2073D" w:rsidRPr="000438B3" w:rsidRDefault="00B2073D" w:rsidP="00EB782D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A README file to help understand data and data dictionary</w:t>
      </w:r>
    </w:p>
    <w:p w14:paraId="397FAB9D" w14:textId="1FE14C78" w:rsidR="00DE3309" w:rsidRDefault="00DE3309" w:rsidP="006B3D91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Protocol template for ethics application</w:t>
      </w:r>
    </w:p>
    <w:p w14:paraId="5FF1A065" w14:textId="2713B125" w:rsidR="00C15BE2" w:rsidRPr="00375C4C" w:rsidRDefault="00C15BE2" w:rsidP="006B3D91">
      <w:pPr>
        <w:pStyle w:val="ListParagraph"/>
        <w:numPr>
          <w:ilvl w:val="0"/>
          <w:numId w:val="20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r w:rsidRPr="00375C4C">
        <w:rPr>
          <w:rFonts w:ascii="Calibri" w:hAnsi="Calibri" w:cs="Calibri"/>
          <w:sz w:val="22"/>
          <w:szCs w:val="22"/>
        </w:rPr>
        <w:t>The standardized instruments (questionnaires and assessments) completed at each C-OPN site</w:t>
      </w:r>
      <w:r w:rsidR="00BE3306" w:rsidRPr="00375C4C">
        <w:rPr>
          <w:rFonts w:ascii="Calibri" w:hAnsi="Calibri" w:cs="Calibri"/>
          <w:sz w:val="22"/>
          <w:szCs w:val="22"/>
        </w:rPr>
        <w:t xml:space="preserve">, which are </w:t>
      </w:r>
      <w:r w:rsidRPr="00375C4C">
        <w:rPr>
          <w:rFonts w:ascii="Calibri" w:hAnsi="Calibri" w:cs="Calibri"/>
          <w:sz w:val="22"/>
          <w:szCs w:val="22"/>
        </w:rPr>
        <w:t>kindly provided by the C-OPN team.</w:t>
      </w:r>
    </w:p>
    <w:p w14:paraId="1BC43266" w14:textId="77777777" w:rsidR="0014695C" w:rsidRPr="000438B3" w:rsidRDefault="0014695C" w:rsidP="006B3D91">
      <w:pPr>
        <w:spacing w:before="240"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Organizer contact information</w:t>
      </w:r>
    </w:p>
    <w:p w14:paraId="558DBDF7" w14:textId="77777777" w:rsidR="007B153D" w:rsidRPr="000438B3" w:rsidRDefault="007B153D" w:rsidP="000C6C59">
      <w:pPr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Juan Li, PhD </w:t>
      </w:r>
    </w:p>
    <w:p w14:paraId="39BD8765" w14:textId="3A1A4DE3" w:rsidR="007B153D" w:rsidRPr="000438B3" w:rsidRDefault="007B153D" w:rsidP="000C6C59">
      <w:pPr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Senior Clinical Research Associate, Neuroscience Program, Ottawa Hospital Research Institute</w:t>
      </w:r>
      <w:r w:rsidR="009136F2" w:rsidRPr="000438B3">
        <w:rPr>
          <w:rFonts w:ascii="Calibri" w:hAnsi="Calibri" w:cs="Calibri"/>
          <w:sz w:val="22"/>
          <w:szCs w:val="22"/>
        </w:rPr>
        <w:t>; Ottawa, ON, Canada.</w:t>
      </w:r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4CA62E7D" w14:textId="482DBAA5" w:rsidR="007B153D" w:rsidRPr="000438B3" w:rsidRDefault="007B153D" w:rsidP="000C6C59">
      <w:pPr>
        <w:jc w:val="both"/>
        <w:rPr>
          <w:rFonts w:ascii="Calibri" w:hAnsi="Calibri" w:cs="Calibri"/>
          <w:sz w:val="22"/>
          <w:szCs w:val="22"/>
          <w:lang w:val="de-DE"/>
        </w:rPr>
      </w:pPr>
      <w:r w:rsidRPr="000438B3">
        <w:rPr>
          <w:rFonts w:ascii="Calibri" w:hAnsi="Calibri" w:cs="Calibri"/>
          <w:sz w:val="22"/>
          <w:szCs w:val="22"/>
          <w:lang w:val="de-DE"/>
        </w:rPr>
        <w:t xml:space="preserve">Email: </w:t>
      </w:r>
      <w:hyperlink r:id="rId10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  <w:lang w:val="de-DE"/>
          </w:rPr>
          <w:t>juli@ohri.ca</w:t>
        </w:r>
      </w:hyperlink>
      <w:r w:rsidRPr="000438B3">
        <w:rPr>
          <w:rFonts w:ascii="Calibri" w:hAnsi="Calibri" w:cs="Calibri"/>
          <w:sz w:val="22"/>
          <w:szCs w:val="22"/>
          <w:lang w:val="de-DE"/>
        </w:rPr>
        <w:t xml:space="preserve"> </w:t>
      </w:r>
    </w:p>
    <w:p w14:paraId="045AE099" w14:textId="77777777" w:rsidR="00753699" w:rsidRPr="000438B3" w:rsidRDefault="00753699" w:rsidP="000C6C59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14:paraId="50CE2987" w14:textId="26A96C22" w:rsidR="0014695C" w:rsidRPr="000438B3" w:rsidRDefault="0014695C" w:rsidP="000C6C59">
      <w:pPr>
        <w:jc w:val="both"/>
        <w:rPr>
          <w:rFonts w:ascii="Calibri" w:hAnsi="Calibri" w:cs="Calibri"/>
          <w:sz w:val="22"/>
          <w:szCs w:val="22"/>
          <w:lang w:val="de-DE"/>
        </w:rPr>
      </w:pPr>
      <w:r w:rsidRPr="000438B3">
        <w:rPr>
          <w:rFonts w:ascii="Calibri" w:hAnsi="Calibri" w:cs="Calibri"/>
          <w:sz w:val="22"/>
          <w:szCs w:val="22"/>
          <w:lang w:val="de-DE"/>
        </w:rPr>
        <w:t>Michael Schlossmacher, MD, DABPN, FRCPC</w:t>
      </w:r>
    </w:p>
    <w:p w14:paraId="101BFBE9" w14:textId="1E2AE159" w:rsidR="0014695C" w:rsidRPr="000438B3" w:rsidRDefault="0014695C" w:rsidP="000C6C59">
      <w:pPr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Senior Scientist, Neuroscience Program, Ottawa Hospital Research Institute</w:t>
      </w:r>
      <w:r w:rsidR="009136F2" w:rsidRPr="000438B3">
        <w:rPr>
          <w:rFonts w:ascii="Calibri" w:hAnsi="Calibri" w:cs="Calibri"/>
          <w:sz w:val="22"/>
          <w:szCs w:val="22"/>
        </w:rPr>
        <w:t>; Ottawa, ON, Canada.</w:t>
      </w:r>
    </w:p>
    <w:p w14:paraId="695159E5" w14:textId="5CF13D68" w:rsidR="006C6ABF" w:rsidRPr="000438B3" w:rsidRDefault="0014695C" w:rsidP="006B3D91">
      <w:pPr>
        <w:jc w:val="both"/>
        <w:rPr>
          <w:rFonts w:ascii="Calibri" w:hAnsi="Calibri" w:cs="Calibri"/>
          <w:sz w:val="22"/>
          <w:szCs w:val="22"/>
          <w:lang w:val="fr-CA"/>
        </w:rPr>
      </w:pPr>
      <w:proofErr w:type="gramStart"/>
      <w:r w:rsidRPr="000438B3">
        <w:rPr>
          <w:rFonts w:ascii="Calibri" w:hAnsi="Calibri" w:cs="Calibri"/>
          <w:sz w:val="22"/>
          <w:szCs w:val="22"/>
          <w:lang w:val="fr-CA"/>
        </w:rPr>
        <w:t>Email</w:t>
      </w:r>
      <w:proofErr w:type="gramEnd"/>
      <w:r w:rsidRPr="000438B3">
        <w:rPr>
          <w:rFonts w:ascii="Calibri" w:hAnsi="Calibri" w:cs="Calibri"/>
          <w:sz w:val="22"/>
          <w:szCs w:val="22"/>
          <w:lang w:val="fr-CA"/>
        </w:rPr>
        <w:t xml:space="preserve">: </w:t>
      </w:r>
      <w:hyperlink r:id="rId11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  <w:lang w:val="fr-CA"/>
          </w:rPr>
          <w:t>mschlossmacher@toh.ca</w:t>
        </w:r>
      </w:hyperlink>
      <w:r w:rsidRPr="000438B3">
        <w:rPr>
          <w:rFonts w:ascii="Calibri" w:hAnsi="Calibri" w:cs="Calibri"/>
          <w:sz w:val="22"/>
          <w:szCs w:val="22"/>
          <w:lang w:val="fr-CA"/>
        </w:rPr>
        <w:t xml:space="preserve"> </w:t>
      </w:r>
      <w:r w:rsidR="006C6ABF" w:rsidRPr="000438B3">
        <w:rPr>
          <w:rFonts w:ascii="Calibri" w:hAnsi="Calibri" w:cs="Calibri"/>
          <w:sz w:val="22"/>
          <w:szCs w:val="22"/>
          <w:lang w:val="fr-CA"/>
        </w:rPr>
        <w:br w:type="page"/>
      </w:r>
    </w:p>
    <w:p w14:paraId="3199D62F" w14:textId="70F30732" w:rsidR="007B153D" w:rsidRPr="000438B3" w:rsidRDefault="007B153D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lastRenderedPageBreak/>
        <w:t>Extended readings: Introducing PD and parkinsonism to lay persons</w:t>
      </w:r>
    </w:p>
    <w:p w14:paraId="75BA9101" w14:textId="77777777" w:rsidR="007B153D" w:rsidRPr="000438B3" w:rsidRDefault="007B153D" w:rsidP="00EB782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80"/>
        <w:ind w:left="426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>Understanding Parkinson’s</w:t>
      </w:r>
    </w:p>
    <w:p w14:paraId="1159BB97" w14:textId="77777777" w:rsidR="007B153D" w:rsidRPr="000438B3" w:rsidRDefault="007B153D" w:rsidP="00EB782D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after="80"/>
        <w:ind w:left="993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Parkinson’s Foundation: </w:t>
      </w:r>
      <w:hyperlink r:id="rId12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https://www.parkinson.org/understanding-parkinsons/what-is-parkinsons</w:t>
        </w:r>
      </w:hyperlink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3A7E5CCF" w14:textId="77777777" w:rsidR="007B153D" w:rsidRPr="000438B3" w:rsidRDefault="007B153D" w:rsidP="00EB782D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after="80"/>
        <w:ind w:left="993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Parkinson Canada: </w:t>
      </w:r>
      <w:hyperlink r:id="rId13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https://www.parkinson.ca/what-is-parkinsons/</w:t>
        </w:r>
      </w:hyperlink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1CBB3995" w14:textId="77777777" w:rsidR="007B153D" w:rsidRPr="000438B3" w:rsidRDefault="007B153D" w:rsidP="00EB782D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after="80"/>
        <w:ind w:left="993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The Michael J. Fox Foundation: </w:t>
      </w:r>
      <w:hyperlink r:id="rId14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https://www.michaeljfox.org/parkinsons-101</w:t>
        </w:r>
      </w:hyperlink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559CCE70" w14:textId="77777777" w:rsidR="007B153D" w:rsidRPr="000438B3" w:rsidRDefault="007B153D" w:rsidP="00EB782D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80"/>
        <w:ind w:left="426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Types of </w:t>
      </w:r>
      <w:proofErr w:type="spellStart"/>
      <w:r w:rsidRPr="000438B3">
        <w:rPr>
          <w:rFonts w:ascii="Calibri" w:hAnsi="Calibri" w:cs="Calibri"/>
          <w:sz w:val="22"/>
          <w:szCs w:val="22"/>
        </w:rPr>
        <w:t>Parkinsonisms</w:t>
      </w:r>
      <w:proofErr w:type="spellEnd"/>
    </w:p>
    <w:p w14:paraId="7BA87933" w14:textId="77777777" w:rsidR="007B153D" w:rsidRPr="000438B3" w:rsidRDefault="007B153D" w:rsidP="00EB782D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after="80"/>
        <w:ind w:left="993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Parkinson’s Foundation: </w:t>
      </w:r>
      <w:hyperlink r:id="rId15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https://www.parkinson.org/understanding-parkinsons/what-is-parkinsons/types-parkinsonisms</w:t>
        </w:r>
      </w:hyperlink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093E838E" w14:textId="77777777" w:rsidR="007B153D" w:rsidRPr="000438B3" w:rsidRDefault="007B153D" w:rsidP="00EB782D">
      <w:pPr>
        <w:pStyle w:val="ListParagraph"/>
        <w:widowControl w:val="0"/>
        <w:numPr>
          <w:ilvl w:val="1"/>
          <w:numId w:val="4"/>
        </w:numPr>
        <w:autoSpaceDE w:val="0"/>
        <w:autoSpaceDN w:val="0"/>
        <w:adjustRightInd w:val="0"/>
        <w:spacing w:after="80"/>
        <w:ind w:left="993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Parkinson Canada: </w:t>
      </w:r>
      <w:hyperlink r:id="rId16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https://www.parkinson.ca/what-is-parkinsons/atypical-parkinsonisms/</w:t>
        </w:r>
      </w:hyperlink>
      <w:r w:rsidRPr="000438B3">
        <w:rPr>
          <w:rFonts w:ascii="Calibri" w:hAnsi="Calibri" w:cs="Calibri"/>
          <w:sz w:val="22"/>
          <w:szCs w:val="22"/>
        </w:rPr>
        <w:t xml:space="preserve">  </w:t>
      </w:r>
    </w:p>
    <w:p w14:paraId="7BF0B3A6" w14:textId="483505E6" w:rsidR="007B153D" w:rsidRPr="000438B3" w:rsidRDefault="007B153D" w:rsidP="00EB782D">
      <w:pPr>
        <w:pStyle w:val="ListParagraph"/>
        <w:numPr>
          <w:ilvl w:val="1"/>
          <w:numId w:val="4"/>
        </w:numPr>
        <w:spacing w:after="80"/>
        <w:ind w:left="993"/>
        <w:jc w:val="both"/>
        <w:rPr>
          <w:rFonts w:ascii="Calibri" w:hAnsi="Calibri" w:cs="Calibri"/>
          <w:sz w:val="22"/>
          <w:szCs w:val="22"/>
        </w:rPr>
      </w:pPr>
      <w:r w:rsidRPr="000438B3">
        <w:rPr>
          <w:rFonts w:ascii="Calibri" w:hAnsi="Calibri" w:cs="Calibri"/>
          <w:sz w:val="22"/>
          <w:szCs w:val="22"/>
        </w:rPr>
        <w:t xml:space="preserve">The Michael J. Fox Foundation: </w:t>
      </w:r>
      <w:hyperlink r:id="rId17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https://www.michaeljfox.org/news/atypical-parkinsonism</w:t>
        </w:r>
      </w:hyperlink>
      <w:r w:rsidRPr="000438B3">
        <w:rPr>
          <w:rFonts w:ascii="Calibri" w:hAnsi="Calibri" w:cs="Calibri"/>
          <w:sz w:val="22"/>
          <w:szCs w:val="22"/>
        </w:rPr>
        <w:t xml:space="preserve">  </w:t>
      </w:r>
    </w:p>
    <w:p w14:paraId="6063F8B2" w14:textId="77777777" w:rsidR="002E1291" w:rsidRPr="000438B3" w:rsidRDefault="002E1291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F0CB1AA" w14:textId="69A0FF03" w:rsidR="00AE7B2A" w:rsidRPr="000438B3" w:rsidRDefault="00F002FF" w:rsidP="00EB782D">
      <w:pPr>
        <w:spacing w:after="80"/>
        <w:jc w:val="both"/>
        <w:rPr>
          <w:rFonts w:ascii="Calibri" w:hAnsi="Calibri" w:cs="Calibri"/>
          <w:b/>
          <w:bCs/>
          <w:sz w:val="22"/>
          <w:szCs w:val="22"/>
        </w:rPr>
      </w:pPr>
      <w:r w:rsidRPr="000438B3">
        <w:rPr>
          <w:rFonts w:ascii="Calibri" w:hAnsi="Calibri" w:cs="Calibri"/>
          <w:b/>
          <w:bCs/>
          <w:sz w:val="22"/>
          <w:szCs w:val="22"/>
        </w:rPr>
        <w:t>References</w:t>
      </w:r>
    </w:p>
    <w:p w14:paraId="4B2735C7" w14:textId="33A83513" w:rsidR="00AC4676" w:rsidRPr="000438B3" w:rsidRDefault="00AC4676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bookmarkStart w:id="0" w:name="_Ref208933175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Grimes D, Fitzpatrick M, Gordon J, Miyasaki J, Fon EA, Schlossmacher M, </w:t>
      </w:r>
      <w:proofErr w:type="spell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Suchowersky</w:t>
      </w:r>
      <w:proofErr w:type="spell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 O, Rajput A, Lafontaine AL, Mestre T, Appel-Cresswell S, Kalia SK, Schoffer K, Zurowski M, Postuma RB, </w:t>
      </w:r>
      <w:proofErr w:type="spell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Udow</w:t>
      </w:r>
      <w:proofErr w:type="spell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 S, Fox S, Barbeau P, Hutton B. Canadian guideline for Parkinson disease. </w:t>
      </w:r>
      <w:r w:rsidRPr="000438B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CMAJ</w:t>
      </w:r>
      <w:r w:rsidRPr="000438B3">
        <w:rPr>
          <w:rFonts w:ascii="Calibri" w:hAnsi="Calibri" w:cs="Calibri"/>
          <w:sz w:val="22"/>
          <w:szCs w:val="22"/>
          <w:shd w:val="clear" w:color="auto" w:fill="FFFFFF"/>
        </w:rPr>
        <w:t>. 2019 Sep 9;191(36</w:t>
      </w:r>
      <w:proofErr w:type="gram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):E</w:t>
      </w:r>
      <w:proofErr w:type="gram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989-E1004. </w:t>
      </w:r>
      <w:proofErr w:type="spell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: 10.1503/cmaj.181504.</w:t>
      </w:r>
      <w:bookmarkEnd w:id="0"/>
    </w:p>
    <w:p w14:paraId="16C783DF" w14:textId="6E3A3C46" w:rsidR="00CC1819" w:rsidRPr="000438B3" w:rsidRDefault="000F1D20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208933432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Zhu J, Cui Y, Zhang J, Yan R, Su D, Zhao D, Wang A, Feng T. Temporal trends in the prevalence of Parkinson's disease from 1980 to 2023: a systematic review and meta-analysis. </w:t>
      </w:r>
      <w:r w:rsidRPr="000438B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Lancet Healthy Longev</w:t>
      </w:r>
      <w:r w:rsidRPr="000438B3">
        <w:rPr>
          <w:rFonts w:ascii="Calibri" w:hAnsi="Calibri" w:cs="Calibri"/>
          <w:sz w:val="22"/>
          <w:szCs w:val="22"/>
          <w:shd w:val="clear" w:color="auto" w:fill="FFFFFF"/>
        </w:rPr>
        <w:t>. 2024 Jul;5(7</w:t>
      </w:r>
      <w:proofErr w:type="gram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):e</w:t>
      </w:r>
      <w:proofErr w:type="gram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464-e479. </w:t>
      </w:r>
      <w:proofErr w:type="spellStart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  <w:shd w:val="clear" w:color="auto" w:fill="FFFFFF"/>
        </w:rPr>
        <w:t>: 10.1016/S2666-7568(24)00094-1.</w:t>
      </w:r>
      <w:bookmarkEnd w:id="1"/>
    </w:p>
    <w:p w14:paraId="112E7A2B" w14:textId="77777777" w:rsidR="004E7B34" w:rsidRPr="000438B3" w:rsidRDefault="004E7B34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2" w:name="_Ref208933918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Parkinson Canada. The Economic Burden of Parkinson’s in Canada: </w:t>
      </w:r>
      <w:hyperlink r:id="rId18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  <w:shd w:val="clear" w:color="auto" w:fill="FFFFFF"/>
          </w:rPr>
          <w:t>https://www.parkinson.ca/wp-content/uploads/FINAL-EN-Economic-burden-of-living-with-PD.pdf</w:t>
        </w:r>
      </w:hyperlink>
      <w:r w:rsidRPr="000438B3">
        <w:rPr>
          <w:rFonts w:ascii="Calibri" w:hAnsi="Calibri" w:cs="Calibri"/>
          <w:sz w:val="22"/>
          <w:szCs w:val="22"/>
          <w:shd w:val="clear" w:color="auto" w:fill="FFFFFF"/>
        </w:rPr>
        <w:t>.</w:t>
      </w:r>
      <w:bookmarkEnd w:id="2"/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</w:p>
    <w:p w14:paraId="513F25D9" w14:textId="7C0F553A" w:rsidR="004E7B34" w:rsidRPr="000438B3" w:rsidRDefault="004E7B34" w:rsidP="00EB782D">
      <w:pPr>
        <w:pStyle w:val="ListParagraph"/>
        <w:spacing w:after="80"/>
        <w:ind w:left="426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Summary of the report: </w:t>
      </w:r>
      <w:hyperlink r:id="rId19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  <w:shd w:val="clear" w:color="auto" w:fill="FFFFFF"/>
          </w:rPr>
          <w:t>https://www.parkinson.ca/wp-content/uploads/Web_Economic-Burden-Summary-Report.pdf</w:t>
        </w:r>
      </w:hyperlink>
      <w:r w:rsidRPr="000438B3">
        <w:rPr>
          <w:rFonts w:ascii="Calibri" w:hAnsi="Calibri" w:cs="Calibri"/>
          <w:sz w:val="22"/>
          <w:szCs w:val="22"/>
          <w:shd w:val="clear" w:color="auto" w:fill="FFFFFF"/>
        </w:rPr>
        <w:t xml:space="preserve">  </w:t>
      </w:r>
    </w:p>
    <w:p w14:paraId="4FB5D16B" w14:textId="53B7F628" w:rsidR="004E7B34" w:rsidRPr="000438B3" w:rsidRDefault="002246AD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3" w:name="_Ref208934124"/>
      <w:r w:rsidRPr="000438B3">
        <w:rPr>
          <w:rFonts w:ascii="Calibri" w:hAnsi="Calibri" w:cs="Calibri"/>
          <w:sz w:val="22"/>
          <w:szCs w:val="22"/>
        </w:rPr>
        <w:t xml:space="preserve">Canadian Chronic Disease Surveillance System (CCDSS, please choose “Parkinsonism, including Parkinson disease” as the condition): </w:t>
      </w:r>
      <w:hyperlink r:id="rId20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https://health-infobase.canada.ca/ccdss/data-tool/</w:t>
        </w:r>
      </w:hyperlink>
      <w:bookmarkEnd w:id="3"/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5BB5C8F6" w14:textId="65354B7F" w:rsidR="00D8286E" w:rsidRPr="000438B3" w:rsidRDefault="00D8286E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4" w:name="_Ref208934990"/>
      <w:r w:rsidRPr="000438B3">
        <w:rPr>
          <w:rFonts w:ascii="Calibri" w:hAnsi="Calibri" w:cs="Calibri"/>
          <w:sz w:val="22"/>
          <w:szCs w:val="22"/>
          <w:lang w:val="de-DE"/>
        </w:rPr>
        <w:t xml:space="preserve">Levin J, Kurz A, Arzberger T, Giese A, </w:t>
      </w:r>
      <w:proofErr w:type="spellStart"/>
      <w:r w:rsidRPr="000438B3">
        <w:rPr>
          <w:rFonts w:ascii="Calibri" w:hAnsi="Calibri" w:cs="Calibri"/>
          <w:sz w:val="22"/>
          <w:szCs w:val="22"/>
          <w:lang w:val="de-DE"/>
        </w:rPr>
        <w:t>Höglinger</w:t>
      </w:r>
      <w:proofErr w:type="spellEnd"/>
      <w:r w:rsidRPr="000438B3">
        <w:rPr>
          <w:rFonts w:ascii="Calibri" w:hAnsi="Calibri" w:cs="Calibri"/>
          <w:sz w:val="22"/>
          <w:szCs w:val="22"/>
          <w:lang w:val="de-DE"/>
        </w:rPr>
        <w:t xml:space="preserve"> GU. </w:t>
      </w:r>
      <w:r w:rsidRPr="000438B3">
        <w:rPr>
          <w:rFonts w:ascii="Calibri" w:hAnsi="Calibri" w:cs="Calibri"/>
          <w:sz w:val="22"/>
          <w:szCs w:val="22"/>
        </w:rPr>
        <w:t xml:space="preserve">The Differential Diagnosis and Treatment of Atypical Parkinsonism. </w:t>
      </w:r>
      <w:proofErr w:type="spellStart"/>
      <w:r w:rsidRPr="000438B3">
        <w:rPr>
          <w:rFonts w:ascii="Calibri" w:hAnsi="Calibri" w:cs="Calibri"/>
          <w:i/>
          <w:iCs/>
          <w:sz w:val="22"/>
          <w:szCs w:val="22"/>
        </w:rPr>
        <w:t>Dtsch</w:t>
      </w:r>
      <w:proofErr w:type="spellEnd"/>
      <w:r w:rsidRPr="000438B3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spellStart"/>
      <w:r w:rsidRPr="000438B3">
        <w:rPr>
          <w:rFonts w:ascii="Calibri" w:hAnsi="Calibri" w:cs="Calibri"/>
          <w:i/>
          <w:iCs/>
          <w:sz w:val="22"/>
          <w:szCs w:val="22"/>
        </w:rPr>
        <w:t>Arztebl</w:t>
      </w:r>
      <w:proofErr w:type="spellEnd"/>
      <w:r w:rsidRPr="000438B3">
        <w:rPr>
          <w:rFonts w:ascii="Calibri" w:hAnsi="Calibri" w:cs="Calibri"/>
          <w:i/>
          <w:iCs/>
          <w:sz w:val="22"/>
          <w:szCs w:val="22"/>
        </w:rPr>
        <w:t xml:space="preserve"> Int</w:t>
      </w:r>
      <w:r w:rsidRPr="000438B3">
        <w:rPr>
          <w:rFonts w:ascii="Calibri" w:hAnsi="Calibri" w:cs="Calibri"/>
          <w:sz w:val="22"/>
          <w:szCs w:val="22"/>
        </w:rPr>
        <w:t xml:space="preserve">. 2016 Feb 5;113(5):61-9.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10.3238/arztebl.2016.0061.</w:t>
      </w:r>
      <w:bookmarkEnd w:id="4"/>
    </w:p>
    <w:p w14:paraId="6CE88865" w14:textId="27C91BE0" w:rsidR="00341243" w:rsidRPr="000438B3" w:rsidRDefault="00341243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5" w:name="_Ref208577457"/>
      <w:bookmarkStart w:id="6" w:name="_Ref203987087"/>
      <w:r w:rsidRPr="000438B3">
        <w:rPr>
          <w:rFonts w:ascii="Calibri" w:hAnsi="Calibri" w:cs="Calibri"/>
          <w:bCs/>
          <w:sz w:val="22"/>
          <w:szCs w:val="22"/>
        </w:rPr>
        <w:t>C</w:t>
      </w:r>
      <w:r w:rsidRPr="000438B3">
        <w:rPr>
          <w:rFonts w:ascii="Calibri" w:hAnsi="Calibri" w:cs="Calibri"/>
          <w:sz w:val="22"/>
          <w:szCs w:val="22"/>
        </w:rPr>
        <w:t xml:space="preserve">-OPN website: </w:t>
      </w:r>
      <w:hyperlink r:id="rId21" w:history="1">
        <w:r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https://copn-rpco.ca/</w:t>
        </w:r>
      </w:hyperlink>
      <w:bookmarkEnd w:id="5"/>
      <w:r w:rsidRPr="000438B3">
        <w:rPr>
          <w:rFonts w:ascii="Calibri" w:hAnsi="Calibri" w:cs="Calibri"/>
          <w:sz w:val="22"/>
          <w:szCs w:val="22"/>
        </w:rPr>
        <w:t xml:space="preserve"> </w:t>
      </w:r>
    </w:p>
    <w:p w14:paraId="47E16B33" w14:textId="2E55AC8B" w:rsidR="00341243" w:rsidRPr="000438B3" w:rsidRDefault="00341243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7" w:name="_Ref207887753"/>
      <w:proofErr w:type="spellStart"/>
      <w:r w:rsidRPr="000438B3">
        <w:rPr>
          <w:rFonts w:ascii="Calibri" w:hAnsi="Calibri" w:cs="Calibri"/>
          <w:sz w:val="22"/>
          <w:szCs w:val="22"/>
          <w:lang w:val="fr-CA"/>
        </w:rPr>
        <w:t>Cressatti</w:t>
      </w:r>
      <w:proofErr w:type="spellEnd"/>
      <w:r w:rsidRPr="000438B3">
        <w:rPr>
          <w:rFonts w:ascii="Calibri" w:hAnsi="Calibri" w:cs="Calibri"/>
          <w:sz w:val="22"/>
          <w:szCs w:val="22"/>
          <w:lang w:val="fr-CA"/>
        </w:rPr>
        <w:t xml:space="preserve"> M, </w:t>
      </w:r>
      <w:proofErr w:type="spellStart"/>
      <w:r w:rsidRPr="000438B3">
        <w:rPr>
          <w:rFonts w:ascii="Calibri" w:hAnsi="Calibri" w:cs="Calibri"/>
          <w:sz w:val="22"/>
          <w:szCs w:val="22"/>
          <w:lang w:val="fr-CA"/>
        </w:rPr>
        <w:t>Pinilla-Monsalve</w:t>
      </w:r>
      <w:proofErr w:type="spellEnd"/>
      <w:r w:rsidRPr="000438B3">
        <w:rPr>
          <w:rFonts w:ascii="Calibri" w:hAnsi="Calibri" w:cs="Calibri"/>
          <w:sz w:val="22"/>
          <w:szCs w:val="22"/>
          <w:lang w:val="fr-CA"/>
        </w:rPr>
        <w:t xml:space="preserve"> GD, Blais M, et al. </w:t>
      </w:r>
      <w:r w:rsidRPr="000438B3">
        <w:rPr>
          <w:rFonts w:ascii="Calibri" w:hAnsi="Calibri" w:cs="Calibri"/>
          <w:sz w:val="22"/>
          <w:szCs w:val="22"/>
        </w:rPr>
        <w:t xml:space="preserve">Advancing Parkinson's Disease Research in Canada: The Canadian Open Parkinson Network (C-OPN) Cohort. </w:t>
      </w:r>
      <w:r w:rsidRPr="000438B3">
        <w:rPr>
          <w:rFonts w:ascii="Calibri" w:hAnsi="Calibri" w:cs="Calibri"/>
          <w:i/>
          <w:iCs/>
          <w:sz w:val="22"/>
          <w:szCs w:val="22"/>
        </w:rPr>
        <w:t>J Parkinsons Dis.</w:t>
      </w:r>
      <w:r w:rsidRPr="000438B3">
        <w:rPr>
          <w:rFonts w:ascii="Calibri" w:hAnsi="Calibri" w:cs="Calibri"/>
          <w:sz w:val="22"/>
          <w:szCs w:val="22"/>
        </w:rPr>
        <w:t xml:space="preserve"> 2024;14(7):1481-1494.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10.3233/JPD-240213.</w:t>
      </w:r>
      <w:bookmarkEnd w:id="6"/>
      <w:bookmarkEnd w:id="7"/>
    </w:p>
    <w:p w14:paraId="0372F9DF" w14:textId="1C8311A9" w:rsidR="00341243" w:rsidRPr="000438B3" w:rsidRDefault="00EF5C07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8" w:name="_Ref208937088"/>
      <w:proofErr w:type="spellStart"/>
      <w:r w:rsidRPr="000438B3">
        <w:rPr>
          <w:rFonts w:ascii="Calibri" w:hAnsi="Calibri" w:cs="Calibri"/>
          <w:sz w:val="22"/>
          <w:szCs w:val="22"/>
        </w:rPr>
        <w:t>Habehh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H, Gohel S. Machine Learning in Healthcare. </w:t>
      </w:r>
      <w:r w:rsidRPr="000438B3">
        <w:rPr>
          <w:rFonts w:ascii="Calibri" w:hAnsi="Calibri" w:cs="Calibri"/>
          <w:i/>
          <w:iCs/>
          <w:sz w:val="22"/>
          <w:szCs w:val="22"/>
        </w:rPr>
        <w:t>Curr Genomics</w:t>
      </w:r>
      <w:r w:rsidRPr="000438B3">
        <w:rPr>
          <w:rFonts w:ascii="Calibri" w:hAnsi="Calibri" w:cs="Calibri"/>
          <w:sz w:val="22"/>
          <w:szCs w:val="22"/>
        </w:rPr>
        <w:t xml:space="preserve">. 2021 Dec 16;22(4):291-300.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10.2174/1389202922666210705124359.</w:t>
      </w:r>
      <w:bookmarkEnd w:id="8"/>
    </w:p>
    <w:p w14:paraId="399817B2" w14:textId="2C528686" w:rsidR="005F2BAB" w:rsidRPr="000438B3" w:rsidRDefault="005F2BAB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9" w:name="_Ref208937760"/>
      <w:proofErr w:type="spellStart"/>
      <w:r w:rsidRPr="000438B3">
        <w:rPr>
          <w:rFonts w:ascii="Calibri" w:hAnsi="Calibri" w:cs="Calibri"/>
          <w:sz w:val="22"/>
          <w:szCs w:val="22"/>
        </w:rPr>
        <w:t>Alowais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SA, Alghamdi SS, </w:t>
      </w:r>
      <w:proofErr w:type="spellStart"/>
      <w:r w:rsidRPr="000438B3">
        <w:rPr>
          <w:rFonts w:ascii="Calibri" w:hAnsi="Calibri" w:cs="Calibri"/>
          <w:sz w:val="22"/>
          <w:szCs w:val="22"/>
        </w:rPr>
        <w:t>Alsuhebany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N, Alqahtani T, Alshaya AI, </w:t>
      </w:r>
      <w:proofErr w:type="spellStart"/>
      <w:r w:rsidRPr="000438B3">
        <w:rPr>
          <w:rFonts w:ascii="Calibri" w:hAnsi="Calibri" w:cs="Calibri"/>
          <w:sz w:val="22"/>
          <w:szCs w:val="22"/>
        </w:rPr>
        <w:t>Almohareb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SN, </w:t>
      </w:r>
      <w:proofErr w:type="spellStart"/>
      <w:r w:rsidRPr="000438B3">
        <w:rPr>
          <w:rFonts w:ascii="Calibri" w:hAnsi="Calibri" w:cs="Calibri"/>
          <w:sz w:val="22"/>
          <w:szCs w:val="22"/>
        </w:rPr>
        <w:t>Aldairem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A, </w:t>
      </w:r>
      <w:proofErr w:type="spellStart"/>
      <w:r w:rsidRPr="000438B3">
        <w:rPr>
          <w:rFonts w:ascii="Calibri" w:hAnsi="Calibri" w:cs="Calibri"/>
          <w:sz w:val="22"/>
          <w:szCs w:val="22"/>
        </w:rPr>
        <w:t>Alrashed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M, Bin Saleh K, Badreldin HA, Al Yami MS, Al Harbi S, </w:t>
      </w:r>
      <w:proofErr w:type="spellStart"/>
      <w:r w:rsidRPr="000438B3">
        <w:rPr>
          <w:rFonts w:ascii="Calibri" w:hAnsi="Calibri" w:cs="Calibri"/>
          <w:sz w:val="22"/>
          <w:szCs w:val="22"/>
        </w:rPr>
        <w:t>Albekairy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AM. Revolutionizing healthcare: the role of artificial intelligence in clinical practice. </w:t>
      </w:r>
      <w:r w:rsidRPr="000438B3">
        <w:rPr>
          <w:rFonts w:ascii="Calibri" w:hAnsi="Calibri" w:cs="Calibri"/>
          <w:i/>
          <w:iCs/>
          <w:sz w:val="22"/>
          <w:szCs w:val="22"/>
        </w:rPr>
        <w:t>BMC Med Educ</w:t>
      </w:r>
      <w:r w:rsidRPr="000438B3">
        <w:rPr>
          <w:rFonts w:ascii="Calibri" w:hAnsi="Calibri" w:cs="Calibri"/>
          <w:sz w:val="22"/>
          <w:szCs w:val="22"/>
        </w:rPr>
        <w:t xml:space="preserve">. 2023 Sep 22;23(1):689.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10.1186/s12909-023-04698-z.</w:t>
      </w:r>
      <w:bookmarkEnd w:id="9"/>
    </w:p>
    <w:p w14:paraId="7395E28E" w14:textId="3C579D9A" w:rsidR="00711F41" w:rsidRPr="000438B3" w:rsidRDefault="00711F41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0" w:name="_Ref209004641"/>
      <w:r w:rsidRPr="000438B3">
        <w:rPr>
          <w:rFonts w:ascii="Calibri" w:hAnsi="Calibri" w:cs="Calibri"/>
          <w:sz w:val="22"/>
          <w:szCs w:val="22"/>
        </w:rPr>
        <w:t xml:space="preserve">Preti LM, Ardito V, </w:t>
      </w:r>
      <w:proofErr w:type="spellStart"/>
      <w:r w:rsidRPr="000438B3">
        <w:rPr>
          <w:rFonts w:ascii="Calibri" w:hAnsi="Calibri" w:cs="Calibri"/>
          <w:sz w:val="22"/>
          <w:szCs w:val="22"/>
        </w:rPr>
        <w:t>Compagni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A, Petracca F, </w:t>
      </w:r>
      <w:proofErr w:type="spellStart"/>
      <w:r w:rsidRPr="000438B3">
        <w:rPr>
          <w:rFonts w:ascii="Calibri" w:hAnsi="Calibri" w:cs="Calibri"/>
          <w:sz w:val="22"/>
          <w:szCs w:val="22"/>
        </w:rPr>
        <w:t>Cappellaro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G. Implementation of Machine Learning Applications in Health Care Organizations: Systematic Review of Empirical Studies. </w:t>
      </w:r>
      <w:r w:rsidRPr="000438B3">
        <w:rPr>
          <w:rFonts w:ascii="Calibri" w:hAnsi="Calibri" w:cs="Calibri"/>
          <w:i/>
          <w:iCs/>
          <w:sz w:val="22"/>
          <w:szCs w:val="22"/>
        </w:rPr>
        <w:t>J Med Internet Res.</w:t>
      </w:r>
      <w:r w:rsidRPr="000438B3">
        <w:rPr>
          <w:rFonts w:ascii="Calibri" w:hAnsi="Calibri" w:cs="Calibri"/>
          <w:sz w:val="22"/>
          <w:szCs w:val="22"/>
        </w:rPr>
        <w:t xml:space="preserve"> 2024 Nov 25;</w:t>
      </w:r>
      <w:proofErr w:type="gramStart"/>
      <w:r w:rsidRPr="000438B3">
        <w:rPr>
          <w:rFonts w:ascii="Calibri" w:hAnsi="Calibri" w:cs="Calibri"/>
          <w:sz w:val="22"/>
          <w:szCs w:val="22"/>
        </w:rPr>
        <w:t>26:e</w:t>
      </w:r>
      <w:proofErr w:type="gramEnd"/>
      <w:r w:rsidRPr="000438B3">
        <w:rPr>
          <w:rFonts w:ascii="Calibri" w:hAnsi="Calibri" w:cs="Calibri"/>
          <w:sz w:val="22"/>
          <w:szCs w:val="22"/>
        </w:rPr>
        <w:t xml:space="preserve">55897.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10.2196/55897.</w:t>
      </w:r>
      <w:bookmarkEnd w:id="10"/>
    </w:p>
    <w:p w14:paraId="574CC42D" w14:textId="0E453E6B" w:rsidR="00FB680F" w:rsidRPr="000438B3" w:rsidRDefault="00B2163E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1" w:name="_Ref208937091"/>
      <w:r w:rsidRPr="000438B3">
        <w:rPr>
          <w:rFonts w:ascii="Calibri" w:hAnsi="Calibri" w:cs="Calibri"/>
          <w:sz w:val="22"/>
          <w:szCs w:val="22"/>
        </w:rPr>
        <w:t xml:space="preserve">Seneviratne MG, Shah NH, Chu L. Bridging the implementation gap of machine learning in healthcare. </w:t>
      </w:r>
      <w:r w:rsidRPr="000438B3">
        <w:rPr>
          <w:rFonts w:ascii="Calibri" w:hAnsi="Calibri" w:cs="Calibri"/>
          <w:i/>
          <w:iCs/>
          <w:sz w:val="22"/>
          <w:szCs w:val="22"/>
        </w:rPr>
        <w:t>BMJ Innovations</w:t>
      </w:r>
      <w:r w:rsidRPr="000438B3">
        <w:rPr>
          <w:rFonts w:ascii="Calibri" w:hAnsi="Calibri" w:cs="Calibri"/>
          <w:sz w:val="22"/>
          <w:szCs w:val="22"/>
        </w:rPr>
        <w:t>. </w:t>
      </w:r>
      <w:proofErr w:type="gramStart"/>
      <w:r w:rsidRPr="000438B3">
        <w:rPr>
          <w:rFonts w:ascii="Calibri" w:hAnsi="Calibri" w:cs="Calibri"/>
          <w:sz w:val="22"/>
          <w:szCs w:val="22"/>
        </w:rPr>
        <w:t>2020;6:45</w:t>
      </w:r>
      <w:proofErr w:type="gramEnd"/>
      <w:r w:rsidRPr="000438B3">
        <w:rPr>
          <w:rFonts w:ascii="Calibri" w:hAnsi="Calibri" w:cs="Calibri"/>
          <w:sz w:val="22"/>
          <w:szCs w:val="22"/>
        </w:rPr>
        <w:t>-47.</w:t>
      </w:r>
      <w:bookmarkEnd w:id="11"/>
    </w:p>
    <w:p w14:paraId="2D256B64" w14:textId="73E0BAF1" w:rsidR="00C300B4" w:rsidRPr="000438B3" w:rsidRDefault="00C300B4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2" w:name="_Ref209020293"/>
      <w:r w:rsidRPr="000438B3">
        <w:rPr>
          <w:rFonts w:ascii="Calibri" w:hAnsi="Calibri" w:cs="Calibri"/>
          <w:sz w:val="22"/>
          <w:szCs w:val="22"/>
        </w:rPr>
        <w:t xml:space="preserve">Center for open science: </w:t>
      </w:r>
      <w:hyperlink r:id="rId22" w:history="1">
        <w:r w:rsidR="00902C93" w:rsidRPr="000438B3">
          <w:rPr>
            <w:rStyle w:val="Hyperlink"/>
            <w:rFonts w:ascii="Calibri" w:hAnsi="Calibri" w:cs="Calibri"/>
            <w:color w:val="auto"/>
            <w:sz w:val="22"/>
            <w:szCs w:val="22"/>
          </w:rPr>
          <w:t>https://www.cos.io/open-science</w:t>
        </w:r>
      </w:hyperlink>
      <w:bookmarkEnd w:id="12"/>
    </w:p>
    <w:p w14:paraId="66616A4A" w14:textId="07E83690" w:rsidR="00902C93" w:rsidRPr="000438B3" w:rsidRDefault="00902C93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3" w:name="_Ref209023415"/>
      <w:r w:rsidRPr="000438B3">
        <w:rPr>
          <w:rFonts w:ascii="Calibri" w:hAnsi="Calibri" w:cs="Calibri"/>
          <w:sz w:val="22"/>
          <w:szCs w:val="22"/>
        </w:rPr>
        <w:t xml:space="preserve">Moons KG, Altman DG, Reitsma JB, Ioannidis JP, Macaskill P, </w:t>
      </w:r>
      <w:proofErr w:type="spellStart"/>
      <w:r w:rsidRPr="000438B3">
        <w:rPr>
          <w:rFonts w:ascii="Calibri" w:hAnsi="Calibri" w:cs="Calibri"/>
          <w:sz w:val="22"/>
          <w:szCs w:val="22"/>
        </w:rPr>
        <w:t>Steyerberg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EW, Vickers AJ, Ransohoff DF, Collins GS. Transparent Reporting of a multivariable prediction model for Individual Prognosis or Diagnosis (TRIPOD): explanation and elaboration. </w:t>
      </w:r>
      <w:r w:rsidRPr="000438B3">
        <w:rPr>
          <w:rFonts w:ascii="Calibri" w:hAnsi="Calibri" w:cs="Calibri"/>
          <w:i/>
          <w:iCs/>
          <w:sz w:val="22"/>
          <w:szCs w:val="22"/>
        </w:rPr>
        <w:t>Ann Intern Med</w:t>
      </w:r>
      <w:r w:rsidRPr="000438B3">
        <w:rPr>
          <w:rFonts w:ascii="Calibri" w:hAnsi="Calibri" w:cs="Calibri"/>
          <w:sz w:val="22"/>
          <w:szCs w:val="22"/>
        </w:rPr>
        <w:t>. 2015 Jan 6;162(1</w:t>
      </w:r>
      <w:proofErr w:type="gramStart"/>
      <w:r w:rsidRPr="000438B3">
        <w:rPr>
          <w:rFonts w:ascii="Calibri" w:hAnsi="Calibri" w:cs="Calibri"/>
          <w:sz w:val="22"/>
          <w:szCs w:val="22"/>
        </w:rPr>
        <w:t>):W</w:t>
      </w:r>
      <w:proofErr w:type="gramEnd"/>
      <w:r w:rsidRPr="000438B3">
        <w:rPr>
          <w:rFonts w:ascii="Calibri" w:hAnsi="Calibri" w:cs="Calibri"/>
          <w:sz w:val="22"/>
          <w:szCs w:val="22"/>
        </w:rPr>
        <w:t xml:space="preserve">1-73.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10.7326/M14-0698.</w:t>
      </w:r>
      <w:bookmarkEnd w:id="13"/>
      <w:r w:rsidRPr="000438B3">
        <w:rPr>
          <w:rFonts w:ascii="Calibri" w:hAnsi="Calibri" w:cs="Calibri"/>
          <w:sz w:val="22"/>
          <w:szCs w:val="22"/>
        </w:rPr>
        <w:t> </w:t>
      </w:r>
    </w:p>
    <w:p w14:paraId="407EB2AC" w14:textId="55B4A0DF" w:rsidR="00902C93" w:rsidRPr="000438B3" w:rsidRDefault="00902C93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4" w:name="_Ref209023433"/>
      <w:r w:rsidRPr="000438B3">
        <w:rPr>
          <w:rFonts w:ascii="Calibri" w:hAnsi="Calibri" w:cs="Calibri"/>
          <w:sz w:val="22"/>
          <w:szCs w:val="22"/>
        </w:rPr>
        <w:t xml:space="preserve">Cohen JF, </w:t>
      </w:r>
      <w:proofErr w:type="spellStart"/>
      <w:r w:rsidRPr="000438B3">
        <w:rPr>
          <w:rFonts w:ascii="Calibri" w:hAnsi="Calibri" w:cs="Calibri"/>
          <w:sz w:val="22"/>
          <w:szCs w:val="22"/>
        </w:rPr>
        <w:t>Korevaar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DA, Altman DG, Bruns DE, </w:t>
      </w:r>
      <w:proofErr w:type="spellStart"/>
      <w:r w:rsidRPr="000438B3">
        <w:rPr>
          <w:rFonts w:ascii="Calibri" w:hAnsi="Calibri" w:cs="Calibri"/>
          <w:sz w:val="22"/>
          <w:szCs w:val="22"/>
        </w:rPr>
        <w:t>Gatsonis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CA, Hooft L, </w:t>
      </w:r>
      <w:proofErr w:type="spellStart"/>
      <w:r w:rsidRPr="000438B3">
        <w:rPr>
          <w:rFonts w:ascii="Calibri" w:hAnsi="Calibri" w:cs="Calibri"/>
          <w:sz w:val="22"/>
          <w:szCs w:val="22"/>
        </w:rPr>
        <w:t>Irwig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L, Levine D, Reitsma JB, de Vet HC, Bossuyt PM. STARD 2015 guidelines for reporting diagnostic accuracy studies: explanation and elaboration. </w:t>
      </w:r>
      <w:r w:rsidRPr="000438B3">
        <w:rPr>
          <w:rFonts w:ascii="Calibri" w:hAnsi="Calibri" w:cs="Calibri"/>
          <w:i/>
          <w:iCs/>
          <w:sz w:val="22"/>
          <w:szCs w:val="22"/>
        </w:rPr>
        <w:t>BMJ Open</w:t>
      </w:r>
      <w:r w:rsidRPr="000438B3">
        <w:rPr>
          <w:rFonts w:ascii="Calibri" w:hAnsi="Calibri" w:cs="Calibri"/>
          <w:sz w:val="22"/>
          <w:szCs w:val="22"/>
        </w:rPr>
        <w:t>. 2016 Nov 14;6(11</w:t>
      </w:r>
      <w:proofErr w:type="gramStart"/>
      <w:r w:rsidRPr="000438B3">
        <w:rPr>
          <w:rFonts w:ascii="Calibri" w:hAnsi="Calibri" w:cs="Calibri"/>
          <w:sz w:val="22"/>
          <w:szCs w:val="22"/>
        </w:rPr>
        <w:t>):e</w:t>
      </w:r>
      <w:proofErr w:type="gramEnd"/>
      <w:r w:rsidRPr="000438B3">
        <w:rPr>
          <w:rFonts w:ascii="Calibri" w:hAnsi="Calibri" w:cs="Calibri"/>
          <w:sz w:val="22"/>
          <w:szCs w:val="22"/>
        </w:rPr>
        <w:t xml:space="preserve">012799.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10.1136/bmjopen-2016-012799.</w:t>
      </w:r>
      <w:bookmarkEnd w:id="14"/>
    </w:p>
    <w:p w14:paraId="4F52CB22" w14:textId="63266EE7" w:rsidR="00F4455F" w:rsidRPr="000438B3" w:rsidRDefault="00991AA0" w:rsidP="00EB782D">
      <w:pPr>
        <w:pStyle w:val="ListParagraph"/>
        <w:numPr>
          <w:ilvl w:val="0"/>
          <w:numId w:val="3"/>
        </w:numPr>
        <w:spacing w:after="80"/>
        <w:ind w:left="426"/>
        <w:jc w:val="both"/>
        <w:rPr>
          <w:rFonts w:ascii="Calibri" w:hAnsi="Calibri" w:cs="Calibri"/>
          <w:sz w:val="22"/>
          <w:szCs w:val="22"/>
        </w:rPr>
      </w:pPr>
      <w:bookmarkStart w:id="15" w:name="_Ref209017005"/>
      <w:r w:rsidRPr="000438B3">
        <w:rPr>
          <w:rFonts w:ascii="Calibri" w:hAnsi="Calibri" w:cs="Calibri"/>
          <w:sz w:val="22"/>
          <w:szCs w:val="22"/>
        </w:rPr>
        <w:t xml:space="preserve">Postuma RB, Berg D, Stern M, </w:t>
      </w:r>
      <w:proofErr w:type="spellStart"/>
      <w:r w:rsidRPr="000438B3">
        <w:rPr>
          <w:rFonts w:ascii="Calibri" w:hAnsi="Calibri" w:cs="Calibri"/>
          <w:sz w:val="22"/>
          <w:szCs w:val="22"/>
        </w:rPr>
        <w:t>Poewe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W, </w:t>
      </w:r>
      <w:proofErr w:type="spellStart"/>
      <w:r w:rsidRPr="000438B3">
        <w:rPr>
          <w:rFonts w:ascii="Calibri" w:hAnsi="Calibri" w:cs="Calibri"/>
          <w:sz w:val="22"/>
          <w:szCs w:val="22"/>
        </w:rPr>
        <w:t>Olanow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CW, Oertel W, Obeso J, Marek K, </w:t>
      </w:r>
      <w:proofErr w:type="spellStart"/>
      <w:r w:rsidRPr="000438B3">
        <w:rPr>
          <w:rFonts w:ascii="Calibri" w:hAnsi="Calibri" w:cs="Calibri"/>
          <w:sz w:val="22"/>
          <w:szCs w:val="22"/>
        </w:rPr>
        <w:t>Litvan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I, Lang AE, Halliday G, Goetz CG, Gasser T, Dubois B, Chan P, Bloem BR, Adler CH, </w:t>
      </w:r>
      <w:proofErr w:type="spellStart"/>
      <w:r w:rsidRPr="000438B3">
        <w:rPr>
          <w:rFonts w:ascii="Calibri" w:hAnsi="Calibri" w:cs="Calibri"/>
          <w:sz w:val="22"/>
          <w:szCs w:val="22"/>
        </w:rPr>
        <w:t>Deuschl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 G. MDS clinical diagnostic criteria for Parkinson's disease. </w:t>
      </w:r>
      <w:r w:rsidRPr="000438B3">
        <w:rPr>
          <w:rFonts w:ascii="Calibri" w:hAnsi="Calibri" w:cs="Calibri"/>
          <w:i/>
          <w:iCs/>
          <w:sz w:val="22"/>
          <w:szCs w:val="22"/>
        </w:rPr>
        <w:t xml:space="preserve">Mov </w:t>
      </w:r>
      <w:proofErr w:type="spellStart"/>
      <w:r w:rsidRPr="000438B3">
        <w:rPr>
          <w:rFonts w:ascii="Calibri" w:hAnsi="Calibri" w:cs="Calibri"/>
          <w:i/>
          <w:iCs/>
          <w:sz w:val="22"/>
          <w:szCs w:val="22"/>
        </w:rPr>
        <w:t>Disord</w:t>
      </w:r>
      <w:proofErr w:type="spellEnd"/>
      <w:r w:rsidRPr="000438B3">
        <w:rPr>
          <w:rFonts w:ascii="Calibri" w:hAnsi="Calibri" w:cs="Calibri"/>
          <w:sz w:val="22"/>
          <w:szCs w:val="22"/>
        </w:rPr>
        <w:t xml:space="preserve">. 2015 Oct;30(12):1591-601. </w:t>
      </w:r>
      <w:proofErr w:type="spellStart"/>
      <w:r w:rsidRPr="000438B3">
        <w:rPr>
          <w:rFonts w:ascii="Calibri" w:hAnsi="Calibri" w:cs="Calibri"/>
          <w:sz w:val="22"/>
          <w:szCs w:val="22"/>
        </w:rPr>
        <w:t>doi</w:t>
      </w:r>
      <w:proofErr w:type="spellEnd"/>
      <w:r w:rsidRPr="000438B3">
        <w:rPr>
          <w:rFonts w:ascii="Calibri" w:hAnsi="Calibri" w:cs="Calibri"/>
          <w:sz w:val="22"/>
          <w:szCs w:val="22"/>
        </w:rPr>
        <w:t>: 10.1002/mds.26424.</w:t>
      </w:r>
      <w:bookmarkEnd w:id="15"/>
    </w:p>
    <w:p w14:paraId="6AF2B7A3" w14:textId="12E3D710" w:rsidR="00F44F41" w:rsidRPr="000438B3" w:rsidRDefault="00F44F41" w:rsidP="00EB782D">
      <w:pPr>
        <w:spacing w:after="80"/>
        <w:rPr>
          <w:rFonts w:ascii="Calibri" w:hAnsi="Calibri" w:cs="Calibri"/>
          <w:sz w:val="22"/>
          <w:szCs w:val="22"/>
        </w:rPr>
      </w:pPr>
    </w:p>
    <w:sectPr w:rsidR="00F44F41" w:rsidRPr="000438B3" w:rsidSect="00E80E09">
      <w:footerReference w:type="even" r:id="rId23"/>
      <w:footerReference w:type="default" r:id="rId24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99023" w14:textId="77777777" w:rsidR="00F55CCD" w:rsidRDefault="00F55CCD" w:rsidP="007D11D0">
      <w:r>
        <w:separator/>
      </w:r>
    </w:p>
  </w:endnote>
  <w:endnote w:type="continuationSeparator" w:id="0">
    <w:p w14:paraId="7E650AB2" w14:textId="77777777" w:rsidR="00F55CCD" w:rsidRDefault="00F55CCD" w:rsidP="007D11D0">
      <w:r>
        <w:continuationSeparator/>
      </w:r>
    </w:p>
  </w:endnote>
  <w:endnote w:type="continuationNotice" w:id="1">
    <w:p w14:paraId="26DC631D" w14:textId="77777777" w:rsidR="00F55CCD" w:rsidRDefault="00F55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829985896"/>
      <w:docPartObj>
        <w:docPartGallery w:val="Page Numbers (Bottom of Page)"/>
        <w:docPartUnique/>
      </w:docPartObj>
    </w:sdtPr>
    <w:sdtContent>
      <w:p w14:paraId="33D92D31" w14:textId="0EACBC32" w:rsidR="007D11D0" w:rsidRDefault="007D11D0" w:rsidP="008E3A1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8058BE" w14:textId="77777777" w:rsidR="007D11D0" w:rsidRDefault="007D11D0" w:rsidP="007D11D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8503177"/>
      <w:docPartObj>
        <w:docPartGallery w:val="Page Numbers (Bottom of Page)"/>
        <w:docPartUnique/>
      </w:docPartObj>
    </w:sdtPr>
    <w:sdtContent>
      <w:p w14:paraId="0AB48AC5" w14:textId="531B860E" w:rsidR="007D11D0" w:rsidRDefault="007D11D0" w:rsidP="008E3A1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7275355" w14:textId="77777777" w:rsidR="007D11D0" w:rsidRDefault="007D11D0" w:rsidP="007D11D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1E08" w14:textId="77777777" w:rsidR="00F55CCD" w:rsidRDefault="00F55CCD" w:rsidP="007D11D0">
      <w:r>
        <w:separator/>
      </w:r>
    </w:p>
  </w:footnote>
  <w:footnote w:type="continuationSeparator" w:id="0">
    <w:p w14:paraId="750EB032" w14:textId="77777777" w:rsidR="00F55CCD" w:rsidRDefault="00F55CCD" w:rsidP="007D11D0">
      <w:r>
        <w:continuationSeparator/>
      </w:r>
    </w:p>
  </w:footnote>
  <w:footnote w:type="continuationNotice" w:id="1">
    <w:p w14:paraId="09E19E8B" w14:textId="77777777" w:rsidR="00F55CCD" w:rsidRDefault="00F55C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5E5"/>
    <w:multiLevelType w:val="hybridMultilevel"/>
    <w:tmpl w:val="F606F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571A8"/>
    <w:multiLevelType w:val="multilevel"/>
    <w:tmpl w:val="22744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86698"/>
    <w:multiLevelType w:val="hybridMultilevel"/>
    <w:tmpl w:val="5980F686"/>
    <w:lvl w:ilvl="0" w:tplc="75944D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E56B5"/>
    <w:multiLevelType w:val="multilevel"/>
    <w:tmpl w:val="DC6819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637136"/>
    <w:multiLevelType w:val="hybridMultilevel"/>
    <w:tmpl w:val="FB2A13B6"/>
    <w:lvl w:ilvl="0" w:tplc="04090019">
      <w:start w:val="1"/>
      <w:numFmt w:val="lowerLetter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11A6EFF"/>
    <w:multiLevelType w:val="multilevel"/>
    <w:tmpl w:val="48C2A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873AFA"/>
    <w:multiLevelType w:val="hybridMultilevel"/>
    <w:tmpl w:val="540CE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E5851"/>
    <w:multiLevelType w:val="hybridMultilevel"/>
    <w:tmpl w:val="A7E812A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4A0E3DD8"/>
    <w:multiLevelType w:val="hybridMultilevel"/>
    <w:tmpl w:val="B426B514"/>
    <w:lvl w:ilvl="0" w:tplc="5156D150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034BD"/>
    <w:multiLevelType w:val="hybridMultilevel"/>
    <w:tmpl w:val="F9A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DD67A7"/>
    <w:multiLevelType w:val="hybridMultilevel"/>
    <w:tmpl w:val="A69C249E"/>
    <w:lvl w:ilvl="0" w:tplc="9FC024B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1A1A"/>
    <w:multiLevelType w:val="multilevel"/>
    <w:tmpl w:val="42FC4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8E0A85"/>
    <w:multiLevelType w:val="multilevel"/>
    <w:tmpl w:val="8A461E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EF7FD1"/>
    <w:multiLevelType w:val="hybridMultilevel"/>
    <w:tmpl w:val="767A9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7F28E7"/>
    <w:multiLevelType w:val="multilevel"/>
    <w:tmpl w:val="860846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A91FD0"/>
    <w:multiLevelType w:val="multilevel"/>
    <w:tmpl w:val="2B9426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1A0F02"/>
    <w:multiLevelType w:val="hybridMultilevel"/>
    <w:tmpl w:val="E6560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967129"/>
    <w:multiLevelType w:val="multilevel"/>
    <w:tmpl w:val="004CCE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4C261F"/>
    <w:multiLevelType w:val="multilevel"/>
    <w:tmpl w:val="846EDC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EF203C"/>
    <w:multiLevelType w:val="multilevel"/>
    <w:tmpl w:val="FF9496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FB2F33"/>
    <w:multiLevelType w:val="hybridMultilevel"/>
    <w:tmpl w:val="F1723C7E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03978779">
    <w:abstractNumId w:val="8"/>
  </w:num>
  <w:num w:numId="2" w16cid:durableId="147672313">
    <w:abstractNumId w:val="10"/>
  </w:num>
  <w:num w:numId="3" w16cid:durableId="1282569096">
    <w:abstractNumId w:val="9"/>
  </w:num>
  <w:num w:numId="4" w16cid:durableId="319238215">
    <w:abstractNumId w:val="6"/>
  </w:num>
  <w:num w:numId="5" w16cid:durableId="1453161802">
    <w:abstractNumId w:val="2"/>
  </w:num>
  <w:num w:numId="6" w16cid:durableId="2061319330">
    <w:abstractNumId w:val="1"/>
  </w:num>
  <w:num w:numId="7" w16cid:durableId="1733195567">
    <w:abstractNumId w:val="17"/>
  </w:num>
  <w:num w:numId="8" w16cid:durableId="1487552552">
    <w:abstractNumId w:val="12"/>
  </w:num>
  <w:num w:numId="9" w16cid:durableId="2044793145">
    <w:abstractNumId w:val="19"/>
  </w:num>
  <w:num w:numId="10" w16cid:durableId="809978778">
    <w:abstractNumId w:val="5"/>
  </w:num>
  <w:num w:numId="11" w16cid:durableId="55128382">
    <w:abstractNumId w:val="11"/>
  </w:num>
  <w:num w:numId="12" w16cid:durableId="1989434947">
    <w:abstractNumId w:val="20"/>
  </w:num>
  <w:num w:numId="13" w16cid:durableId="1318219225">
    <w:abstractNumId w:val="7"/>
  </w:num>
  <w:num w:numId="14" w16cid:durableId="1714959496">
    <w:abstractNumId w:val="13"/>
  </w:num>
  <w:num w:numId="15" w16cid:durableId="1709723546">
    <w:abstractNumId w:val="4"/>
  </w:num>
  <w:num w:numId="16" w16cid:durableId="1241140138">
    <w:abstractNumId w:val="0"/>
  </w:num>
  <w:num w:numId="17" w16cid:durableId="1457942016">
    <w:abstractNumId w:val="14"/>
  </w:num>
  <w:num w:numId="18" w16cid:durableId="832766235">
    <w:abstractNumId w:val="15"/>
  </w:num>
  <w:num w:numId="19" w16cid:durableId="356198508">
    <w:abstractNumId w:val="3"/>
  </w:num>
  <w:num w:numId="20" w16cid:durableId="532695427">
    <w:abstractNumId w:val="16"/>
  </w:num>
  <w:num w:numId="21" w16cid:durableId="4796595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F51"/>
    <w:rsid w:val="000014A1"/>
    <w:rsid w:val="00014745"/>
    <w:rsid w:val="00020219"/>
    <w:rsid w:val="0002086D"/>
    <w:rsid w:val="0002248F"/>
    <w:rsid w:val="00031B24"/>
    <w:rsid w:val="00032024"/>
    <w:rsid w:val="00034236"/>
    <w:rsid w:val="000438B3"/>
    <w:rsid w:val="00060FE8"/>
    <w:rsid w:val="00063FB7"/>
    <w:rsid w:val="000705AD"/>
    <w:rsid w:val="00071008"/>
    <w:rsid w:val="0007638E"/>
    <w:rsid w:val="00083529"/>
    <w:rsid w:val="000838BF"/>
    <w:rsid w:val="0008423B"/>
    <w:rsid w:val="000936ED"/>
    <w:rsid w:val="00095127"/>
    <w:rsid w:val="0009515E"/>
    <w:rsid w:val="00096E3F"/>
    <w:rsid w:val="000A009C"/>
    <w:rsid w:val="000A0FBE"/>
    <w:rsid w:val="000A3502"/>
    <w:rsid w:val="000A53CE"/>
    <w:rsid w:val="000B5CDA"/>
    <w:rsid w:val="000C060B"/>
    <w:rsid w:val="000C2A80"/>
    <w:rsid w:val="000C3D42"/>
    <w:rsid w:val="000C6742"/>
    <w:rsid w:val="000C6C59"/>
    <w:rsid w:val="000D0411"/>
    <w:rsid w:val="000E3406"/>
    <w:rsid w:val="000E4D97"/>
    <w:rsid w:val="000E7062"/>
    <w:rsid w:val="000F07BC"/>
    <w:rsid w:val="000F1D20"/>
    <w:rsid w:val="00105888"/>
    <w:rsid w:val="001141C0"/>
    <w:rsid w:val="001217EF"/>
    <w:rsid w:val="001252DD"/>
    <w:rsid w:val="00131573"/>
    <w:rsid w:val="001318E8"/>
    <w:rsid w:val="00136316"/>
    <w:rsid w:val="00136929"/>
    <w:rsid w:val="00144CE4"/>
    <w:rsid w:val="00146516"/>
    <w:rsid w:val="0014695C"/>
    <w:rsid w:val="001626FF"/>
    <w:rsid w:val="0017031A"/>
    <w:rsid w:val="00182E43"/>
    <w:rsid w:val="00191778"/>
    <w:rsid w:val="001923D4"/>
    <w:rsid w:val="001930D5"/>
    <w:rsid w:val="00197324"/>
    <w:rsid w:val="001A7732"/>
    <w:rsid w:val="001B4644"/>
    <w:rsid w:val="001B79F4"/>
    <w:rsid w:val="001C237F"/>
    <w:rsid w:val="001C3855"/>
    <w:rsid w:val="001C3A3A"/>
    <w:rsid w:val="001D2A61"/>
    <w:rsid w:val="001D53AA"/>
    <w:rsid w:val="001E0CE0"/>
    <w:rsid w:val="001F326D"/>
    <w:rsid w:val="001F4BD8"/>
    <w:rsid w:val="001F68EF"/>
    <w:rsid w:val="001F6BF4"/>
    <w:rsid w:val="00212DB5"/>
    <w:rsid w:val="0022032B"/>
    <w:rsid w:val="002246AD"/>
    <w:rsid w:val="002248FC"/>
    <w:rsid w:val="00225102"/>
    <w:rsid w:val="00225B0E"/>
    <w:rsid w:val="00234117"/>
    <w:rsid w:val="00243A83"/>
    <w:rsid w:val="002447D9"/>
    <w:rsid w:val="00247468"/>
    <w:rsid w:val="00251D3A"/>
    <w:rsid w:val="002605AA"/>
    <w:rsid w:val="0026270E"/>
    <w:rsid w:val="00263EE3"/>
    <w:rsid w:val="00284F6A"/>
    <w:rsid w:val="00296FEE"/>
    <w:rsid w:val="002B575F"/>
    <w:rsid w:val="002B6B60"/>
    <w:rsid w:val="002C2029"/>
    <w:rsid w:val="002D50C4"/>
    <w:rsid w:val="002E1094"/>
    <w:rsid w:val="002E1291"/>
    <w:rsid w:val="002E2DD4"/>
    <w:rsid w:val="002F44EF"/>
    <w:rsid w:val="00310463"/>
    <w:rsid w:val="00323902"/>
    <w:rsid w:val="00324566"/>
    <w:rsid w:val="00324AB7"/>
    <w:rsid w:val="00334F74"/>
    <w:rsid w:val="00337C07"/>
    <w:rsid w:val="003407A5"/>
    <w:rsid w:val="00340987"/>
    <w:rsid w:val="00341243"/>
    <w:rsid w:val="003504FD"/>
    <w:rsid w:val="003505C3"/>
    <w:rsid w:val="00350C65"/>
    <w:rsid w:val="0035102F"/>
    <w:rsid w:val="00354A3A"/>
    <w:rsid w:val="00356AED"/>
    <w:rsid w:val="003574BA"/>
    <w:rsid w:val="0036076A"/>
    <w:rsid w:val="0036217A"/>
    <w:rsid w:val="003704C1"/>
    <w:rsid w:val="003745C3"/>
    <w:rsid w:val="00375C4C"/>
    <w:rsid w:val="00390CA7"/>
    <w:rsid w:val="003922E4"/>
    <w:rsid w:val="003A4021"/>
    <w:rsid w:val="003A4C5A"/>
    <w:rsid w:val="003C3FD5"/>
    <w:rsid w:val="003C5158"/>
    <w:rsid w:val="003C5F33"/>
    <w:rsid w:val="003D127A"/>
    <w:rsid w:val="003D7C02"/>
    <w:rsid w:val="003D7D1F"/>
    <w:rsid w:val="003D7E41"/>
    <w:rsid w:val="003E5201"/>
    <w:rsid w:val="003F2DCD"/>
    <w:rsid w:val="00406011"/>
    <w:rsid w:val="00411C9A"/>
    <w:rsid w:val="00423D4D"/>
    <w:rsid w:val="00430FEF"/>
    <w:rsid w:val="00435068"/>
    <w:rsid w:val="004459AC"/>
    <w:rsid w:val="0045172E"/>
    <w:rsid w:val="004545B8"/>
    <w:rsid w:val="00460A3C"/>
    <w:rsid w:val="00462D78"/>
    <w:rsid w:val="0046570E"/>
    <w:rsid w:val="004677F8"/>
    <w:rsid w:val="00472EC3"/>
    <w:rsid w:val="0047379A"/>
    <w:rsid w:val="00493F8A"/>
    <w:rsid w:val="004A0E6F"/>
    <w:rsid w:val="004A0F1B"/>
    <w:rsid w:val="004A6803"/>
    <w:rsid w:val="004A6B51"/>
    <w:rsid w:val="004B0352"/>
    <w:rsid w:val="004B15E3"/>
    <w:rsid w:val="004B295A"/>
    <w:rsid w:val="004B6602"/>
    <w:rsid w:val="004C16F9"/>
    <w:rsid w:val="004C2D03"/>
    <w:rsid w:val="004C420C"/>
    <w:rsid w:val="004C546E"/>
    <w:rsid w:val="004C5919"/>
    <w:rsid w:val="004C667A"/>
    <w:rsid w:val="004C70B4"/>
    <w:rsid w:val="004E4CDD"/>
    <w:rsid w:val="004E7B34"/>
    <w:rsid w:val="004F11D2"/>
    <w:rsid w:val="004F4CAC"/>
    <w:rsid w:val="00501E9F"/>
    <w:rsid w:val="00521FBA"/>
    <w:rsid w:val="005225AB"/>
    <w:rsid w:val="00523F2A"/>
    <w:rsid w:val="00524378"/>
    <w:rsid w:val="0052485A"/>
    <w:rsid w:val="0054158C"/>
    <w:rsid w:val="00551A42"/>
    <w:rsid w:val="005575EC"/>
    <w:rsid w:val="005649BE"/>
    <w:rsid w:val="00570434"/>
    <w:rsid w:val="005833D4"/>
    <w:rsid w:val="005856A3"/>
    <w:rsid w:val="00585A90"/>
    <w:rsid w:val="005A2688"/>
    <w:rsid w:val="005B1679"/>
    <w:rsid w:val="005B6BE5"/>
    <w:rsid w:val="005B752C"/>
    <w:rsid w:val="005B77DC"/>
    <w:rsid w:val="005C0427"/>
    <w:rsid w:val="005C6FB3"/>
    <w:rsid w:val="005D1188"/>
    <w:rsid w:val="005D4BED"/>
    <w:rsid w:val="005E6EE0"/>
    <w:rsid w:val="005F2BAB"/>
    <w:rsid w:val="005F761A"/>
    <w:rsid w:val="006043B6"/>
    <w:rsid w:val="00605778"/>
    <w:rsid w:val="00607061"/>
    <w:rsid w:val="0061636D"/>
    <w:rsid w:val="00625BCA"/>
    <w:rsid w:val="00625FC2"/>
    <w:rsid w:val="00627A97"/>
    <w:rsid w:val="00631EF4"/>
    <w:rsid w:val="00634271"/>
    <w:rsid w:val="0063692F"/>
    <w:rsid w:val="006408DB"/>
    <w:rsid w:val="00645B73"/>
    <w:rsid w:val="00645F66"/>
    <w:rsid w:val="0064773D"/>
    <w:rsid w:val="00650FF1"/>
    <w:rsid w:val="00653534"/>
    <w:rsid w:val="00657B8C"/>
    <w:rsid w:val="00660F8B"/>
    <w:rsid w:val="0067569E"/>
    <w:rsid w:val="00680046"/>
    <w:rsid w:val="00685FDC"/>
    <w:rsid w:val="006865C4"/>
    <w:rsid w:val="006869BB"/>
    <w:rsid w:val="006A5F77"/>
    <w:rsid w:val="006A64CD"/>
    <w:rsid w:val="006B1BF1"/>
    <w:rsid w:val="006B388D"/>
    <w:rsid w:val="006B3D91"/>
    <w:rsid w:val="006C6ABF"/>
    <w:rsid w:val="006C746E"/>
    <w:rsid w:val="006E1DE1"/>
    <w:rsid w:val="006E4194"/>
    <w:rsid w:val="006F4564"/>
    <w:rsid w:val="006F5441"/>
    <w:rsid w:val="007025C9"/>
    <w:rsid w:val="00711F41"/>
    <w:rsid w:val="00713065"/>
    <w:rsid w:val="00725F34"/>
    <w:rsid w:val="00730AA6"/>
    <w:rsid w:val="007313DF"/>
    <w:rsid w:val="00743D7C"/>
    <w:rsid w:val="00753699"/>
    <w:rsid w:val="00761D9D"/>
    <w:rsid w:val="00765E18"/>
    <w:rsid w:val="00770DAB"/>
    <w:rsid w:val="0078089A"/>
    <w:rsid w:val="0078158B"/>
    <w:rsid w:val="0078409B"/>
    <w:rsid w:val="0078481B"/>
    <w:rsid w:val="007942CD"/>
    <w:rsid w:val="007A1B8B"/>
    <w:rsid w:val="007A7B23"/>
    <w:rsid w:val="007B153D"/>
    <w:rsid w:val="007B4BAC"/>
    <w:rsid w:val="007B604D"/>
    <w:rsid w:val="007C0F4F"/>
    <w:rsid w:val="007C1F26"/>
    <w:rsid w:val="007C43BF"/>
    <w:rsid w:val="007C5BB4"/>
    <w:rsid w:val="007C6F05"/>
    <w:rsid w:val="007D11D0"/>
    <w:rsid w:val="007D19ED"/>
    <w:rsid w:val="007D21E2"/>
    <w:rsid w:val="007D7DED"/>
    <w:rsid w:val="007D7F19"/>
    <w:rsid w:val="007F3FE0"/>
    <w:rsid w:val="00811365"/>
    <w:rsid w:val="008209C7"/>
    <w:rsid w:val="00832496"/>
    <w:rsid w:val="00842A8F"/>
    <w:rsid w:val="00854AB3"/>
    <w:rsid w:val="00857322"/>
    <w:rsid w:val="008749FA"/>
    <w:rsid w:val="00875F0A"/>
    <w:rsid w:val="00882FCC"/>
    <w:rsid w:val="008915E7"/>
    <w:rsid w:val="008A29FE"/>
    <w:rsid w:val="008A2CD3"/>
    <w:rsid w:val="008A5DEC"/>
    <w:rsid w:val="008C21F3"/>
    <w:rsid w:val="008C375A"/>
    <w:rsid w:val="008C3B4F"/>
    <w:rsid w:val="008C40C6"/>
    <w:rsid w:val="008C60B6"/>
    <w:rsid w:val="008D01CA"/>
    <w:rsid w:val="008D1106"/>
    <w:rsid w:val="008D2DC1"/>
    <w:rsid w:val="008D7B44"/>
    <w:rsid w:val="008E2CE4"/>
    <w:rsid w:val="008E3A18"/>
    <w:rsid w:val="008E4156"/>
    <w:rsid w:val="008E4874"/>
    <w:rsid w:val="008F15C1"/>
    <w:rsid w:val="008F3503"/>
    <w:rsid w:val="008F7D2A"/>
    <w:rsid w:val="00902C93"/>
    <w:rsid w:val="00904132"/>
    <w:rsid w:val="0091027A"/>
    <w:rsid w:val="009136F2"/>
    <w:rsid w:val="00920F08"/>
    <w:rsid w:val="0092758B"/>
    <w:rsid w:val="00930CCC"/>
    <w:rsid w:val="00954F51"/>
    <w:rsid w:val="00960125"/>
    <w:rsid w:val="00963E62"/>
    <w:rsid w:val="00977F90"/>
    <w:rsid w:val="00985873"/>
    <w:rsid w:val="00991AA0"/>
    <w:rsid w:val="00993F2D"/>
    <w:rsid w:val="00996E01"/>
    <w:rsid w:val="009A0024"/>
    <w:rsid w:val="009B4CC4"/>
    <w:rsid w:val="009C0008"/>
    <w:rsid w:val="009C46F8"/>
    <w:rsid w:val="009C678F"/>
    <w:rsid w:val="009D1AAB"/>
    <w:rsid w:val="009D1F04"/>
    <w:rsid w:val="009D2605"/>
    <w:rsid w:val="009D68C7"/>
    <w:rsid w:val="009E2006"/>
    <w:rsid w:val="009E44FE"/>
    <w:rsid w:val="00A23C74"/>
    <w:rsid w:val="00A25AC1"/>
    <w:rsid w:val="00A26024"/>
    <w:rsid w:val="00A272C6"/>
    <w:rsid w:val="00A32B54"/>
    <w:rsid w:val="00A45A3B"/>
    <w:rsid w:val="00A54032"/>
    <w:rsid w:val="00A56336"/>
    <w:rsid w:val="00A56A1C"/>
    <w:rsid w:val="00A56EEA"/>
    <w:rsid w:val="00A80949"/>
    <w:rsid w:val="00A80A5E"/>
    <w:rsid w:val="00A869C4"/>
    <w:rsid w:val="00A91658"/>
    <w:rsid w:val="00AA0FA4"/>
    <w:rsid w:val="00AA23FF"/>
    <w:rsid w:val="00AA6FB3"/>
    <w:rsid w:val="00AB07A7"/>
    <w:rsid w:val="00AB4079"/>
    <w:rsid w:val="00AB46AB"/>
    <w:rsid w:val="00AB7143"/>
    <w:rsid w:val="00AB7E58"/>
    <w:rsid w:val="00AC1671"/>
    <w:rsid w:val="00AC4676"/>
    <w:rsid w:val="00AC7CCC"/>
    <w:rsid w:val="00AD70C2"/>
    <w:rsid w:val="00AE144E"/>
    <w:rsid w:val="00AE7A76"/>
    <w:rsid w:val="00AE7B2A"/>
    <w:rsid w:val="00B038BB"/>
    <w:rsid w:val="00B05063"/>
    <w:rsid w:val="00B1703F"/>
    <w:rsid w:val="00B2073D"/>
    <w:rsid w:val="00B2163E"/>
    <w:rsid w:val="00B267ED"/>
    <w:rsid w:val="00B36943"/>
    <w:rsid w:val="00B37EA0"/>
    <w:rsid w:val="00B40478"/>
    <w:rsid w:val="00B40F8A"/>
    <w:rsid w:val="00B47F9E"/>
    <w:rsid w:val="00B5023B"/>
    <w:rsid w:val="00B53D49"/>
    <w:rsid w:val="00B636A3"/>
    <w:rsid w:val="00B639F3"/>
    <w:rsid w:val="00B72296"/>
    <w:rsid w:val="00B74613"/>
    <w:rsid w:val="00B765AE"/>
    <w:rsid w:val="00B80F9D"/>
    <w:rsid w:val="00B81E3E"/>
    <w:rsid w:val="00B85E64"/>
    <w:rsid w:val="00B91113"/>
    <w:rsid w:val="00B92C00"/>
    <w:rsid w:val="00B940A2"/>
    <w:rsid w:val="00B95710"/>
    <w:rsid w:val="00BB3951"/>
    <w:rsid w:val="00BB710F"/>
    <w:rsid w:val="00BC0028"/>
    <w:rsid w:val="00BC6A6E"/>
    <w:rsid w:val="00BE3306"/>
    <w:rsid w:val="00BF4F35"/>
    <w:rsid w:val="00BF564B"/>
    <w:rsid w:val="00C01AE2"/>
    <w:rsid w:val="00C04706"/>
    <w:rsid w:val="00C110D6"/>
    <w:rsid w:val="00C15BE2"/>
    <w:rsid w:val="00C24358"/>
    <w:rsid w:val="00C2570E"/>
    <w:rsid w:val="00C264E4"/>
    <w:rsid w:val="00C300B4"/>
    <w:rsid w:val="00C377D7"/>
    <w:rsid w:val="00C37820"/>
    <w:rsid w:val="00C406D4"/>
    <w:rsid w:val="00C41F96"/>
    <w:rsid w:val="00C505BE"/>
    <w:rsid w:val="00C545AC"/>
    <w:rsid w:val="00C55407"/>
    <w:rsid w:val="00C61DAB"/>
    <w:rsid w:val="00C66360"/>
    <w:rsid w:val="00C71AB5"/>
    <w:rsid w:val="00C75684"/>
    <w:rsid w:val="00C757C7"/>
    <w:rsid w:val="00C77F5A"/>
    <w:rsid w:val="00C83B88"/>
    <w:rsid w:val="00C84E89"/>
    <w:rsid w:val="00C962B0"/>
    <w:rsid w:val="00C97CA8"/>
    <w:rsid w:val="00CA3608"/>
    <w:rsid w:val="00CA643B"/>
    <w:rsid w:val="00CC0967"/>
    <w:rsid w:val="00CC1819"/>
    <w:rsid w:val="00CD0E94"/>
    <w:rsid w:val="00CD1B75"/>
    <w:rsid w:val="00CD60E4"/>
    <w:rsid w:val="00CE000C"/>
    <w:rsid w:val="00CE5557"/>
    <w:rsid w:val="00CE6213"/>
    <w:rsid w:val="00CF2409"/>
    <w:rsid w:val="00CF584C"/>
    <w:rsid w:val="00D014F7"/>
    <w:rsid w:val="00D04308"/>
    <w:rsid w:val="00D05176"/>
    <w:rsid w:val="00D10723"/>
    <w:rsid w:val="00D13352"/>
    <w:rsid w:val="00D15216"/>
    <w:rsid w:val="00D17CE7"/>
    <w:rsid w:val="00D24962"/>
    <w:rsid w:val="00D24D20"/>
    <w:rsid w:val="00D300DD"/>
    <w:rsid w:val="00D516BE"/>
    <w:rsid w:val="00D57E99"/>
    <w:rsid w:val="00D62DAA"/>
    <w:rsid w:val="00D70C2C"/>
    <w:rsid w:val="00D76167"/>
    <w:rsid w:val="00D8286E"/>
    <w:rsid w:val="00D852A6"/>
    <w:rsid w:val="00D87740"/>
    <w:rsid w:val="00D930F0"/>
    <w:rsid w:val="00DA5A4E"/>
    <w:rsid w:val="00DB0727"/>
    <w:rsid w:val="00DB1BB4"/>
    <w:rsid w:val="00DC4750"/>
    <w:rsid w:val="00DD14FE"/>
    <w:rsid w:val="00DD3EC2"/>
    <w:rsid w:val="00DD5779"/>
    <w:rsid w:val="00DE039C"/>
    <w:rsid w:val="00DE3309"/>
    <w:rsid w:val="00DE4B71"/>
    <w:rsid w:val="00DF4665"/>
    <w:rsid w:val="00DF5115"/>
    <w:rsid w:val="00E0009C"/>
    <w:rsid w:val="00E12D01"/>
    <w:rsid w:val="00E2409B"/>
    <w:rsid w:val="00E27D7D"/>
    <w:rsid w:val="00E53DDD"/>
    <w:rsid w:val="00E541BD"/>
    <w:rsid w:val="00E57981"/>
    <w:rsid w:val="00E71AE5"/>
    <w:rsid w:val="00E768EA"/>
    <w:rsid w:val="00E80E09"/>
    <w:rsid w:val="00E84C79"/>
    <w:rsid w:val="00E85B22"/>
    <w:rsid w:val="00E97DF3"/>
    <w:rsid w:val="00EA04AB"/>
    <w:rsid w:val="00EA2B2F"/>
    <w:rsid w:val="00EA771C"/>
    <w:rsid w:val="00EB1AD0"/>
    <w:rsid w:val="00EB3B2A"/>
    <w:rsid w:val="00EB782D"/>
    <w:rsid w:val="00EC7F45"/>
    <w:rsid w:val="00ED3CBF"/>
    <w:rsid w:val="00ED4386"/>
    <w:rsid w:val="00ED4603"/>
    <w:rsid w:val="00EE1246"/>
    <w:rsid w:val="00EE6F5F"/>
    <w:rsid w:val="00EF5C07"/>
    <w:rsid w:val="00EF71B2"/>
    <w:rsid w:val="00F002FF"/>
    <w:rsid w:val="00F02FDE"/>
    <w:rsid w:val="00F04C97"/>
    <w:rsid w:val="00F14BAD"/>
    <w:rsid w:val="00F265B5"/>
    <w:rsid w:val="00F332F5"/>
    <w:rsid w:val="00F40BF0"/>
    <w:rsid w:val="00F4455F"/>
    <w:rsid w:val="00F44D00"/>
    <w:rsid w:val="00F44F41"/>
    <w:rsid w:val="00F468F1"/>
    <w:rsid w:val="00F47CD1"/>
    <w:rsid w:val="00F50792"/>
    <w:rsid w:val="00F52507"/>
    <w:rsid w:val="00F55CCD"/>
    <w:rsid w:val="00F56FA5"/>
    <w:rsid w:val="00F57D31"/>
    <w:rsid w:val="00F64DA4"/>
    <w:rsid w:val="00F738CE"/>
    <w:rsid w:val="00F87CA1"/>
    <w:rsid w:val="00FA00B7"/>
    <w:rsid w:val="00FA2CC3"/>
    <w:rsid w:val="00FA5427"/>
    <w:rsid w:val="00FA68B4"/>
    <w:rsid w:val="00FB680F"/>
    <w:rsid w:val="00FC1BDA"/>
    <w:rsid w:val="00FC3B47"/>
    <w:rsid w:val="00FC7143"/>
    <w:rsid w:val="00FD2D27"/>
    <w:rsid w:val="00FE67FB"/>
    <w:rsid w:val="00FE6EDA"/>
    <w:rsid w:val="00FE7EE6"/>
    <w:rsid w:val="00FF17AD"/>
    <w:rsid w:val="00FF6FD3"/>
    <w:rsid w:val="0FB466EB"/>
    <w:rsid w:val="5C4FCA76"/>
    <w:rsid w:val="5D265D8D"/>
    <w:rsid w:val="6C68F4C9"/>
    <w:rsid w:val="7523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1793F"/>
  <w15:chartTrackingRefBased/>
  <w15:docId w15:val="{2E0058C0-BB7B-473C-A8A2-FAC522D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38BB"/>
    <w:pPr>
      <w:keepNext/>
      <w:keepLines/>
      <w:spacing w:before="120"/>
      <w:outlineLvl w:val="0"/>
    </w:pPr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8BB"/>
    <w:pPr>
      <w:keepNext/>
      <w:keepLines/>
      <w:spacing w:before="40"/>
      <w:outlineLvl w:val="1"/>
    </w:pPr>
    <w:rPr>
      <w:rFonts w:asciiTheme="majorBidi" w:eastAsiaTheme="majorEastAsia" w:hAnsiTheme="majorBidi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8BB"/>
    <w:pPr>
      <w:keepNext/>
      <w:keepLines/>
      <w:spacing w:before="40"/>
      <w:outlineLvl w:val="2"/>
    </w:pPr>
    <w:rPr>
      <w:rFonts w:asciiTheme="majorBidi" w:eastAsiaTheme="majorEastAsia" w:hAnsiTheme="majorBidi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4F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4F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4F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4F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4F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4F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038BB"/>
    <w:rPr>
      <w:rFonts w:asciiTheme="majorBidi" w:eastAsiaTheme="majorEastAsia" w:hAnsiTheme="majorBidi" w:cstheme="majorBidi"/>
      <w:b/>
      <w:i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B038BB"/>
    <w:rPr>
      <w:rFonts w:asciiTheme="majorBidi" w:eastAsiaTheme="majorEastAsia" w:hAnsiTheme="majorBidi" w:cstheme="majorBidi"/>
      <w:b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038BB"/>
    <w:rPr>
      <w:rFonts w:asciiTheme="majorBidi" w:eastAsiaTheme="majorEastAsia" w:hAnsiTheme="majorBidi" w:cstheme="majorBidi"/>
      <w:b/>
      <w:color w:val="000000" w:themeColor="text1"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4F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4F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F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4F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4F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F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4F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4F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F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4F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4F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4F51"/>
    <w:rPr>
      <w:i/>
      <w:iCs/>
      <w:color w:val="404040" w:themeColor="text1" w:themeTint="BF"/>
    </w:rPr>
  </w:style>
  <w:style w:type="paragraph" w:styleId="ListParagraph">
    <w:name w:val="List Paragraph"/>
    <w:aliases w:val="JDRF Bullet List"/>
    <w:basedOn w:val="Normal"/>
    <w:link w:val="ListParagraphChar"/>
    <w:uiPriority w:val="34"/>
    <w:qFormat/>
    <w:rsid w:val="00954F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4F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4F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4F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4F5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D1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11D0"/>
  </w:style>
  <w:style w:type="character" w:styleId="PageNumber">
    <w:name w:val="page number"/>
    <w:basedOn w:val="DefaultParagraphFont"/>
    <w:uiPriority w:val="99"/>
    <w:semiHidden/>
    <w:unhideWhenUsed/>
    <w:rsid w:val="007D11D0"/>
  </w:style>
  <w:style w:type="paragraph" w:styleId="Revision">
    <w:name w:val="Revision"/>
    <w:hidden/>
    <w:uiPriority w:val="99"/>
    <w:semiHidden/>
    <w:rsid w:val="003F2DCD"/>
  </w:style>
  <w:style w:type="paragraph" w:styleId="Header">
    <w:name w:val="header"/>
    <w:basedOn w:val="Normal"/>
    <w:link w:val="HeaderChar"/>
    <w:uiPriority w:val="99"/>
    <w:semiHidden/>
    <w:unhideWhenUsed/>
    <w:rsid w:val="008C60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60B6"/>
  </w:style>
  <w:style w:type="character" w:styleId="Hyperlink">
    <w:name w:val="Hyperlink"/>
    <w:basedOn w:val="DefaultParagraphFont"/>
    <w:uiPriority w:val="99"/>
    <w:unhideWhenUsed/>
    <w:rsid w:val="00F44F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F4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05AA"/>
    <w:rPr>
      <w:color w:val="96607D" w:themeColor="followedHyperlink"/>
      <w:u w:val="single"/>
    </w:rPr>
  </w:style>
  <w:style w:type="character" w:customStyle="1" w:styleId="ListParagraphChar">
    <w:name w:val="List Paragraph Char"/>
    <w:aliases w:val="JDRF Bullet List Char"/>
    <w:basedOn w:val="DefaultParagraphFont"/>
    <w:link w:val="ListParagraph"/>
    <w:uiPriority w:val="34"/>
    <w:rsid w:val="00341243"/>
  </w:style>
  <w:style w:type="character" w:customStyle="1" w:styleId="highwire-citation-authors">
    <w:name w:val="highwire-citation-authors"/>
    <w:basedOn w:val="DefaultParagraphFont"/>
    <w:rsid w:val="00B2163E"/>
  </w:style>
  <w:style w:type="character" w:customStyle="1" w:styleId="highwire-citation-author">
    <w:name w:val="highwire-citation-author"/>
    <w:basedOn w:val="DefaultParagraphFont"/>
    <w:rsid w:val="00B2163E"/>
  </w:style>
  <w:style w:type="character" w:customStyle="1" w:styleId="nlm-surname">
    <w:name w:val="nlm-surname"/>
    <w:basedOn w:val="DefaultParagraphFont"/>
    <w:rsid w:val="00B2163E"/>
  </w:style>
  <w:style w:type="character" w:customStyle="1" w:styleId="highwire-cite-metadata-journal">
    <w:name w:val="highwire-cite-metadata-journal"/>
    <w:basedOn w:val="DefaultParagraphFont"/>
    <w:rsid w:val="00B2163E"/>
  </w:style>
  <w:style w:type="character" w:customStyle="1" w:styleId="highwire-cite-metadata-year">
    <w:name w:val="highwire-cite-metadata-year"/>
    <w:basedOn w:val="DefaultParagraphFont"/>
    <w:rsid w:val="00B2163E"/>
  </w:style>
  <w:style w:type="character" w:customStyle="1" w:styleId="highwire-cite-metadata-volume">
    <w:name w:val="highwire-cite-metadata-volume"/>
    <w:basedOn w:val="DefaultParagraphFont"/>
    <w:rsid w:val="00B2163E"/>
  </w:style>
  <w:style w:type="character" w:customStyle="1" w:styleId="highwire-cite-metadata-pages">
    <w:name w:val="highwire-cite-metadata-pages"/>
    <w:basedOn w:val="DefaultParagraphFont"/>
    <w:rsid w:val="00B2163E"/>
  </w:style>
  <w:style w:type="character" w:customStyle="1" w:styleId="apple-converted-space">
    <w:name w:val="apple-converted-space"/>
    <w:basedOn w:val="DefaultParagraphFont"/>
    <w:rsid w:val="007D21E2"/>
  </w:style>
  <w:style w:type="character" w:customStyle="1" w:styleId="outlook-search-highlight">
    <w:name w:val="outlook-search-highlight"/>
    <w:basedOn w:val="DefaultParagraphFont"/>
    <w:rsid w:val="007D21E2"/>
  </w:style>
  <w:style w:type="character" w:styleId="CommentReference">
    <w:name w:val="annotation reference"/>
    <w:basedOn w:val="DefaultParagraphFont"/>
    <w:uiPriority w:val="99"/>
    <w:semiHidden/>
    <w:unhideWhenUsed/>
    <w:rsid w:val="009601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1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1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1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F6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F6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pn-rpco.ca/" TargetMode="External"/><Relationship Id="rId13" Type="http://schemas.openxmlformats.org/officeDocument/2006/relationships/hyperlink" Target="https://www.parkinson.ca/what-is-parkinsons/" TargetMode="External"/><Relationship Id="rId18" Type="http://schemas.openxmlformats.org/officeDocument/2006/relationships/hyperlink" Target="https://www.parkinson.ca/wp-content/uploads/FINAL-EN-Economic-burden-of-living-with-PD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copn-rpco.c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arkinson.org/understanding-parkinsons/what-is-parkinsons" TargetMode="External"/><Relationship Id="rId17" Type="http://schemas.openxmlformats.org/officeDocument/2006/relationships/hyperlink" Target="https://www.michaeljfox.org/news/atypical-parkinsonis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parkinson.ca/what-is-parkinsons/atypical-parkinsonisms/" TargetMode="External"/><Relationship Id="rId20" Type="http://schemas.openxmlformats.org/officeDocument/2006/relationships/hyperlink" Target="https://health-infobase.canada.ca/ccdss/data-t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chlossmacher@toh.ca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parkinson.org/understanding-parkinsons/what-is-parkinsons/types-parkinsonisms" TargetMode="External"/><Relationship Id="rId23" Type="http://schemas.openxmlformats.org/officeDocument/2006/relationships/footer" Target="footer1.xml"/><Relationship Id="rId10" Type="http://schemas.openxmlformats.org/officeDocument/2006/relationships/hyperlink" Target="mailto:juli@ohri.ca" TargetMode="External"/><Relationship Id="rId19" Type="http://schemas.openxmlformats.org/officeDocument/2006/relationships/hyperlink" Target="https://www.parkinson.ca/wp-content/uploads/Web_Economic-Burden-Summary-Report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bendas@hec.ca" TargetMode="External"/><Relationship Id="rId14" Type="http://schemas.openxmlformats.org/officeDocument/2006/relationships/hyperlink" Target="https://www.michaeljfox.org/parkinsons-101" TargetMode="External"/><Relationship Id="rId22" Type="http://schemas.openxmlformats.org/officeDocument/2006/relationships/hyperlink" Target="https://www.cos.io/open-scie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437211-F7D9-3247-8337-406489229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2337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Labib</dc:creator>
  <cp:keywords/>
  <dc:description/>
  <cp:lastModifiedBy>Juan Li</cp:lastModifiedBy>
  <cp:revision>41</cp:revision>
  <cp:lastPrinted>2025-09-17T21:41:00Z</cp:lastPrinted>
  <dcterms:created xsi:type="dcterms:W3CDTF">2025-09-26T20:43:00Z</dcterms:created>
  <dcterms:modified xsi:type="dcterms:W3CDTF">2026-01-22T19:52:00Z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Citation Style_1">
    <vt:lpwstr>http://csl.mendeley.com/styles/28229711/nature</vt:lpwstr>
  </property>
  <property fmtid="{D5CDD505-2E9C-101B-9397-08002B2CF9AE}" pid="4" name="Mendeley Unique User Id_1">
    <vt:lpwstr>4287608e-7eda-3272-9b46-4eaead78cd9f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11th edition</vt:lpwstr>
  </property>
  <property fmtid="{D5CDD505-2E9C-101B-9397-08002B2CF9AE}" pid="7" name="Mendeley Recent Style Id 1_1">
    <vt:lpwstr>http://www.zotero.org/styles/european-heart-journal-cardiovascular-imaging</vt:lpwstr>
  </property>
  <property fmtid="{D5CDD505-2E9C-101B-9397-08002B2CF9AE}" pid="8" name="Mendeley Recent Style Name 1_1">
    <vt:lpwstr>European Heart Journal - Cardiovascular Imaging</vt:lpwstr>
  </property>
  <property fmtid="{D5CDD505-2E9C-101B-9397-08002B2CF9AE}" pid="9" name="Mendeley Recent Style Id 2_1">
    <vt:lpwstr>http://www.zotero.org/styles/journal-of-cardiovascular-magnetic-resonance</vt:lpwstr>
  </property>
  <property fmtid="{D5CDD505-2E9C-101B-9397-08002B2CF9AE}" pid="10" name="Mendeley Recent Style Name 2_1">
    <vt:lpwstr>Journal of Cardiovascular Magnetic Resonance</vt:lpwstr>
  </property>
  <property fmtid="{D5CDD505-2E9C-101B-9397-08002B2CF9AE}" pid="11" name="Mendeley Recent Style Id 3_1">
    <vt:lpwstr>http://www.zotero.org/styles/journal-of-the-american-heart-association</vt:lpwstr>
  </property>
  <property fmtid="{D5CDD505-2E9C-101B-9397-08002B2CF9AE}" pid="12" name="Mendeley Recent Style Name 3_1">
    <vt:lpwstr>Journal of the American Heart Association</vt:lpwstr>
  </property>
  <property fmtid="{D5CDD505-2E9C-101B-9397-08002B2CF9AE}" pid="13" name="Mendeley Recent Style Id 4_1">
    <vt:lpwstr>http://csl.mendeley.com/styles/28229711/nature</vt:lpwstr>
  </property>
  <property fmtid="{D5CDD505-2E9C-101B-9397-08002B2CF9AE}" pid="14" name="Mendeley Recent Style Name 4_1">
    <vt:lpwstr>Nature - Dina Labib</vt:lpwstr>
  </property>
  <property fmtid="{D5CDD505-2E9C-101B-9397-08002B2CF9AE}" pid="15" name="Mendeley Recent Style Id 5_1">
    <vt:lpwstr>https://csl.mendeley.com/styles/28229711/nature</vt:lpwstr>
  </property>
  <property fmtid="{D5CDD505-2E9C-101B-9397-08002B2CF9AE}" pid="16" name="Mendeley Recent Style Name 5_1">
    <vt:lpwstr>Nature - Dina Labib</vt:lpwstr>
  </property>
  <property fmtid="{D5CDD505-2E9C-101B-9397-08002B2CF9AE}" pid="17" name="Mendeley Recent Style Id 6_1">
    <vt:lpwstr>http://www.zotero.org/styles/the-american-journal-of-cardiology</vt:lpwstr>
  </property>
  <property fmtid="{D5CDD505-2E9C-101B-9397-08002B2CF9AE}" pid="18" name="Mendeley Recent Style Name 6_1">
    <vt:lpwstr>The American Journal of Cardiology</vt:lpwstr>
  </property>
  <property fmtid="{D5CDD505-2E9C-101B-9397-08002B2CF9AE}" pid="19" name="Mendeley Recent Style Id 7_1">
    <vt:lpwstr>http://www.zotero.org/styles/vancouver</vt:lpwstr>
  </property>
  <property fmtid="{D5CDD505-2E9C-101B-9397-08002B2CF9AE}" pid="20" name="Mendeley Recent Style Name 7_1">
    <vt:lpwstr>Vancouver</vt:lpwstr>
  </property>
  <property fmtid="{D5CDD505-2E9C-101B-9397-08002B2CF9AE}" pid="21" name="Mendeley Recent Style Id 8_1">
    <vt:lpwstr>http://csl.mendeley.com/styles/28229711/vancouver-brackets-no-et-al-2</vt:lpwstr>
  </property>
  <property fmtid="{D5CDD505-2E9C-101B-9397-08002B2CF9AE}" pid="22" name="Mendeley Recent Style Name 8_1">
    <vt:lpwstr>Vancouver (brackets, no "et al.") - Dina Labib</vt:lpwstr>
  </property>
  <property fmtid="{D5CDD505-2E9C-101B-9397-08002B2CF9AE}" pid="23" name="Mendeley Recent Style Id 9_1">
    <vt:lpwstr>http://csl.mendeley.com/styles/28229711/vancouver-brackets-no-et-al</vt:lpwstr>
  </property>
  <property fmtid="{D5CDD505-2E9C-101B-9397-08002B2CF9AE}" pid="24" name="Mendeley Recent Style Name 9_1">
    <vt:lpwstr>Vancouver (brackets, no "et al.") - Dina Labib</vt:lpwstr>
  </property>
</Properties>
</file>